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FD67" w14:textId="11797845" w:rsidR="00AA175F" w:rsidRPr="00E73332" w:rsidRDefault="009E35B6" w:rsidP="00E73332">
      <w:pPr>
        <w:pStyle w:val="Heading1"/>
        <w:rPr>
          <w:rFonts w:ascii="Calibri" w:hAnsi="Calibri" w:cs="Calibri"/>
        </w:rPr>
      </w:pPr>
      <w:bookmarkStart w:id="0" w:name="_Toc19880522"/>
      <w:bookmarkStart w:id="1" w:name="_Toc19880589"/>
      <w:bookmarkStart w:id="2" w:name="_Toc19881282"/>
      <w:r w:rsidRPr="00E73332">
        <w:t>Inclusive SA</w:t>
      </w:r>
      <w:r w:rsidR="00D31CC9" w:rsidRPr="00E73332">
        <w:br/>
      </w:r>
      <w:r w:rsidR="00FB46F2" w:rsidRPr="00E73332">
        <w:rPr>
          <w:rFonts w:ascii="Calibri" w:hAnsi="Calibri" w:cs="Calibri"/>
        </w:rPr>
        <w:t xml:space="preserve">State Disability </w:t>
      </w:r>
      <w:r w:rsidR="00C33DD7" w:rsidRPr="00E73332">
        <w:rPr>
          <w:rFonts w:ascii="Calibri" w:hAnsi="Calibri" w:cs="Calibri"/>
        </w:rPr>
        <w:t xml:space="preserve">Inclusion </w:t>
      </w:r>
      <w:r w:rsidR="00FB46F2" w:rsidRPr="00E73332">
        <w:rPr>
          <w:rFonts w:ascii="Calibri" w:hAnsi="Calibri" w:cs="Calibri"/>
        </w:rPr>
        <w:t>Plan</w:t>
      </w:r>
      <w:r w:rsidR="00D31CC9" w:rsidRPr="00E73332">
        <w:rPr>
          <w:rFonts w:ascii="Calibri" w:hAnsi="Calibri" w:cs="Calibri"/>
        </w:rPr>
        <w:t xml:space="preserve"> </w:t>
      </w:r>
      <w:r w:rsidRPr="00E73332">
        <w:rPr>
          <w:rFonts w:ascii="Calibri" w:hAnsi="Calibri" w:cs="Calibri"/>
        </w:rPr>
        <w:t>2019</w:t>
      </w:r>
      <w:r w:rsidR="002F4C24" w:rsidRPr="00E73332">
        <w:rPr>
          <w:rFonts w:ascii="Calibri" w:hAnsi="Calibri" w:cs="Calibri"/>
        </w:rPr>
        <w:t>–</w:t>
      </w:r>
      <w:r w:rsidRPr="00E73332">
        <w:rPr>
          <w:rFonts w:ascii="Calibri" w:hAnsi="Calibri" w:cs="Calibri"/>
        </w:rPr>
        <w:t>2023</w:t>
      </w:r>
      <w:bookmarkEnd w:id="0"/>
      <w:bookmarkEnd w:id="1"/>
      <w:bookmarkEnd w:id="2"/>
    </w:p>
    <w:p w14:paraId="20CBD657" w14:textId="5827B0EE" w:rsidR="00B54986" w:rsidRPr="00E73332" w:rsidRDefault="009555B1" w:rsidP="00D31CC9">
      <w:pPr>
        <w:spacing w:before="400"/>
        <w:rPr>
          <w:rFonts w:cstheme="minorHAnsi"/>
          <w:sz w:val="30"/>
          <w:szCs w:val="30"/>
        </w:rPr>
      </w:pPr>
      <w:r w:rsidRPr="00E73332">
        <w:rPr>
          <w:rFonts w:ascii="Calibri" w:hAnsi="Calibri" w:cs="Calibri"/>
          <w:sz w:val="30"/>
          <w:szCs w:val="30"/>
        </w:rPr>
        <w:t>Government of South Australia</w:t>
      </w:r>
    </w:p>
    <w:p w14:paraId="4592ECD1" w14:textId="3069689A" w:rsidR="009555B1" w:rsidRPr="00CC6A8C" w:rsidRDefault="009555B1" w:rsidP="00C31180">
      <w:pPr>
        <w:rPr>
          <w:lang w:val="en-US"/>
        </w:rPr>
      </w:pPr>
      <w:r w:rsidRPr="009555B1">
        <w:br w:type="page"/>
      </w:r>
    </w:p>
    <w:p w14:paraId="5C00DA8A" w14:textId="298C7ED0" w:rsidR="00453947" w:rsidRPr="00DD457B" w:rsidRDefault="008C19F9" w:rsidP="000F36BF">
      <w:pPr>
        <w:pStyle w:val="Heading2"/>
      </w:pPr>
      <w:bookmarkStart w:id="3" w:name="_Toc19880524"/>
      <w:bookmarkStart w:id="4" w:name="_Toc19880591"/>
      <w:bookmarkStart w:id="5" w:name="_Toc19881284"/>
      <w:r w:rsidRPr="00DD457B">
        <w:lastRenderedPageBreak/>
        <w:t>Acknowledgement of Country</w:t>
      </w:r>
      <w:bookmarkEnd w:id="3"/>
      <w:bookmarkEnd w:id="4"/>
      <w:bookmarkEnd w:id="5"/>
    </w:p>
    <w:p w14:paraId="4B2895E7" w14:textId="246BC936" w:rsidR="008C19F9" w:rsidRPr="008C2B2B" w:rsidRDefault="008C19F9" w:rsidP="00C31180">
      <w:r w:rsidRPr="008C2B2B">
        <w:t xml:space="preserve">The South Australian Government acknowledges and respects Aboriginal people as the </w:t>
      </w:r>
      <w:r w:rsidR="3DB74D11" w:rsidRPr="008C2B2B">
        <w:t>S</w:t>
      </w:r>
      <w:r w:rsidRPr="008C2B2B">
        <w:t xml:space="preserve">tate’s first people and recognises </w:t>
      </w:r>
      <w:r w:rsidR="001A4301" w:rsidRPr="008C2B2B">
        <w:t>their traditional relationship with Country.</w:t>
      </w:r>
    </w:p>
    <w:p w14:paraId="7029D7D6" w14:textId="5652958E" w:rsidR="008C19F9" w:rsidRPr="008C2B2B" w:rsidRDefault="008C19F9" w:rsidP="00C31180">
      <w:r w:rsidRPr="008C2B2B">
        <w:t xml:space="preserve">We acknowledge that the spiritual, social, cultural and economic practices of Aboriginal people come from their traditional lands and waters, and that </w:t>
      </w:r>
      <w:r w:rsidR="001A4301" w:rsidRPr="008C2B2B">
        <w:t xml:space="preserve">the </w:t>
      </w:r>
      <w:r w:rsidRPr="008C2B2B">
        <w:t xml:space="preserve">cultural and heritage beliefs, languages and laws </w:t>
      </w:r>
      <w:r w:rsidR="001A4301" w:rsidRPr="008C2B2B">
        <w:t xml:space="preserve">are still of </w:t>
      </w:r>
      <w:r w:rsidRPr="008C2B2B">
        <w:t>importance today.</w:t>
      </w:r>
    </w:p>
    <w:p w14:paraId="6E6801AC" w14:textId="77777777" w:rsidR="000F36BF" w:rsidRDefault="000F36BF">
      <w:pPr>
        <w:spacing w:after="160" w:line="259" w:lineRule="auto"/>
        <w:rPr>
          <w:rFonts w:ascii="Arial" w:eastAsiaTheme="majorEastAsia" w:hAnsi="Arial" w:cs="Arial"/>
          <w:b/>
          <w:sz w:val="40"/>
          <w:szCs w:val="40"/>
        </w:rPr>
      </w:pPr>
      <w:bookmarkStart w:id="6" w:name="_Toc19880593"/>
      <w:bookmarkStart w:id="7" w:name="_Toc19881286"/>
      <w:r>
        <w:br w:type="page"/>
      </w:r>
    </w:p>
    <w:p w14:paraId="6A596366" w14:textId="08A649C0" w:rsidR="00822149" w:rsidRPr="009555B1" w:rsidRDefault="00822149" w:rsidP="000F36BF">
      <w:pPr>
        <w:pStyle w:val="Heading2"/>
      </w:pPr>
      <w:r w:rsidRPr="009555B1">
        <w:lastRenderedPageBreak/>
        <w:t>Minister’s message</w:t>
      </w:r>
      <w:bookmarkEnd w:id="6"/>
      <w:bookmarkEnd w:id="7"/>
      <w:r w:rsidRPr="009555B1">
        <w:t xml:space="preserve"> </w:t>
      </w:r>
    </w:p>
    <w:p w14:paraId="7D8B0E6B" w14:textId="5E7C65DD" w:rsidR="00822149" w:rsidRPr="008C2B2B" w:rsidRDefault="00822149" w:rsidP="00C31180">
      <w:r w:rsidRPr="008C2B2B">
        <w:t>I am proud to deliver South Australia’s first State Disability Inclusion Plan – Inclusive SA</w:t>
      </w:r>
      <w:r w:rsidR="002F4C24">
        <w:t xml:space="preserve"> </w:t>
      </w:r>
      <w:r w:rsidR="002F4C24" w:rsidRPr="008C2B2B">
        <w:t>–</w:t>
      </w:r>
      <w:r w:rsidRPr="008C2B2B">
        <w:t xml:space="preserve"> established as part of the </w:t>
      </w:r>
      <w:r w:rsidRPr="008C2B2B">
        <w:rPr>
          <w:i/>
          <w:iCs/>
        </w:rPr>
        <w:t>Disability Inclusion Act 2018</w:t>
      </w:r>
      <w:r w:rsidR="00BF0EA3" w:rsidRPr="008C2B2B">
        <w:t xml:space="preserve"> (SA)</w:t>
      </w:r>
      <w:r w:rsidRPr="008C2B2B">
        <w:t>.</w:t>
      </w:r>
    </w:p>
    <w:p w14:paraId="5AB524B2" w14:textId="5FA90E6F" w:rsidR="00822149" w:rsidRPr="008C2B2B" w:rsidRDefault="00822149" w:rsidP="00C31180">
      <w:r w:rsidRPr="008C2B2B">
        <w:t xml:space="preserve">South Australians living with disability and those in the service delivery sector have experienced their largest ever reforms with the recent full transition to the National Disability Insurance Scheme (NDIS). While </w:t>
      </w:r>
      <w:r w:rsidR="009555B1" w:rsidRPr="008C2B2B">
        <w:t xml:space="preserve">around </w:t>
      </w:r>
      <w:r w:rsidRPr="008C2B2B">
        <w:t>30,000 people are now receiving supports, one in five report living with disability in S</w:t>
      </w:r>
      <w:r w:rsidR="006D5093" w:rsidRPr="008C2B2B">
        <w:t>outh Australia</w:t>
      </w:r>
      <w:r w:rsidRPr="008C2B2B">
        <w:t xml:space="preserve">, highlighting the importance of </w:t>
      </w:r>
      <w:r w:rsidR="6ABF5324" w:rsidRPr="008C2B2B">
        <w:t>inclusion planning</w:t>
      </w:r>
      <w:r w:rsidRPr="008C2B2B">
        <w:t>.</w:t>
      </w:r>
    </w:p>
    <w:p w14:paraId="724D9AF3" w14:textId="7243D1AE" w:rsidR="00822149" w:rsidRPr="008C2B2B" w:rsidRDefault="00822149" w:rsidP="00C31180">
      <w:r w:rsidRPr="008C2B2B">
        <w:t xml:space="preserve">In this new era of disability service delivery, </w:t>
      </w:r>
      <w:r w:rsidR="009555B1" w:rsidRPr="008C2B2B">
        <w:t xml:space="preserve">development of </w:t>
      </w:r>
      <w:r w:rsidRPr="008C2B2B">
        <w:t xml:space="preserve">the state plan has provided the opportunity to consult with members of the community with lived experience, in order to learn more about how the State Government can foster inclusion and accessibility in new ways. I am grateful to the many hundreds of South Australians who contributed to the consultation process through forums, emails, phone calls and online discussions. </w:t>
      </w:r>
    </w:p>
    <w:p w14:paraId="49B75C12" w14:textId="77777777" w:rsidR="00650025" w:rsidRDefault="00822149" w:rsidP="00C31180">
      <w:r w:rsidRPr="008C2B2B">
        <w:t xml:space="preserve">Inclusive SA paves the way for a whole-of-government approach to inclusion, and I look forward to continuing the team effort required to bring about the necessary changes. Inclusivity benefits all South Australians, and together with local </w:t>
      </w:r>
      <w:r w:rsidR="00392539" w:rsidRPr="008C2B2B">
        <w:t xml:space="preserve">councils </w:t>
      </w:r>
      <w:r w:rsidRPr="008C2B2B">
        <w:t>and State Government agencies, we are committed to delivering the economic and social benefits of a more inclusive state.</w:t>
      </w:r>
    </w:p>
    <w:p w14:paraId="233889BB" w14:textId="775271E6" w:rsidR="00650025" w:rsidRPr="00650025" w:rsidRDefault="00650025" w:rsidP="00650025">
      <w:pPr>
        <w:spacing w:before="300"/>
      </w:pPr>
      <w:r w:rsidRPr="00650025">
        <w:rPr>
          <w:b/>
          <w:bCs/>
        </w:rPr>
        <w:t>Michelle Lensink MLC</w:t>
      </w:r>
      <w:r w:rsidRPr="00650025">
        <w:rPr>
          <w:b/>
          <w:bCs/>
        </w:rPr>
        <w:br/>
      </w:r>
      <w:r w:rsidRPr="00650025">
        <w:t>Minister for Human Services</w:t>
      </w:r>
    </w:p>
    <w:p w14:paraId="3A8062C1" w14:textId="1A53FDB3" w:rsidR="00822149" w:rsidRPr="008C2B2B" w:rsidRDefault="00822149" w:rsidP="00C31180">
      <w:pPr>
        <w:rPr>
          <w:rFonts w:eastAsiaTheme="majorEastAsia"/>
          <w:b/>
          <w:bCs/>
        </w:rPr>
      </w:pPr>
      <w:r w:rsidRPr="008C2B2B">
        <w:rPr>
          <w:b/>
          <w:bCs/>
        </w:rPr>
        <w:br w:type="page"/>
      </w:r>
    </w:p>
    <w:p w14:paraId="2C1BBF2B" w14:textId="1F8E74C4" w:rsidR="00D3109B" w:rsidRPr="009555B1" w:rsidRDefault="00D3109B" w:rsidP="000F36BF">
      <w:pPr>
        <w:pStyle w:val="Heading2"/>
      </w:pPr>
      <w:bookmarkStart w:id="8" w:name="_Toc19880594"/>
      <w:bookmarkStart w:id="9" w:name="_Toc19881287"/>
      <w:r w:rsidRPr="009555B1">
        <w:lastRenderedPageBreak/>
        <w:t>Inclusive SA</w:t>
      </w:r>
      <w:bookmarkEnd w:id="8"/>
      <w:bookmarkEnd w:id="9"/>
      <w:r w:rsidRPr="009555B1">
        <w:t xml:space="preserve"> </w:t>
      </w:r>
    </w:p>
    <w:p w14:paraId="249DB91A" w14:textId="2DAFFC4E" w:rsidR="00945A01" w:rsidRPr="008C2B2B" w:rsidRDefault="00945A01" w:rsidP="00C31180">
      <w:r w:rsidRPr="008C2B2B">
        <w:t xml:space="preserve">It is time for </w:t>
      </w:r>
      <w:r w:rsidR="00716998">
        <w:t xml:space="preserve">the </w:t>
      </w:r>
      <w:r w:rsidRPr="008C2B2B">
        <w:t>State Government to lead by example and work to improve access and inclusion for people with disability. Inclusive SA is our commitment to create a more inclusive South Australia. It is our first State Disability Inclusion Plan and it will bring State Government agencies and local councils together to reduce the barriers</w:t>
      </w:r>
      <w:r w:rsidR="007D6038" w:rsidRPr="008C2B2B">
        <w:t xml:space="preserve"> faced by</w:t>
      </w:r>
      <w:r w:rsidRPr="008C2B2B">
        <w:t xml:space="preserve"> people</w:t>
      </w:r>
      <w:r w:rsidR="00A02241" w:rsidRPr="008C2B2B">
        <w:t xml:space="preserve"> living</w:t>
      </w:r>
      <w:r w:rsidRPr="008C2B2B">
        <w:t xml:space="preserve"> with disability</w:t>
      </w:r>
      <w:r w:rsidR="007D6038" w:rsidRPr="008C2B2B">
        <w:t>.</w:t>
      </w:r>
      <w:r w:rsidRPr="008C2B2B">
        <w:t xml:space="preserve"> </w:t>
      </w:r>
    </w:p>
    <w:p w14:paraId="51D2D437" w14:textId="4188FC91" w:rsidR="00945A01" w:rsidRPr="008C2B2B" w:rsidRDefault="00945A01" w:rsidP="00C31180">
      <w:r w:rsidRPr="008C2B2B">
        <w:t xml:space="preserve">In 2018, the </w:t>
      </w:r>
      <w:r w:rsidRPr="008C2B2B">
        <w:rPr>
          <w:i/>
          <w:iCs/>
        </w:rPr>
        <w:t>Disability Inclusion Act 2018</w:t>
      </w:r>
      <w:r w:rsidRPr="008C2B2B">
        <w:t xml:space="preserve"> (SA) was passed because we recognised that a stronger </w:t>
      </w:r>
      <w:r w:rsidR="00BF6D69" w:rsidRPr="008C2B2B">
        <w:t>commitment</w:t>
      </w:r>
      <w:r w:rsidRPr="008C2B2B">
        <w:t xml:space="preserve"> was needed. This plan, and the Disability Access and Inclusion Plans</w:t>
      </w:r>
      <w:r w:rsidR="00BF6D69" w:rsidRPr="008C2B2B">
        <w:t xml:space="preserve"> (DAIPs)</w:t>
      </w:r>
      <w:r w:rsidRPr="008C2B2B">
        <w:t xml:space="preserve"> that State Government agencies and local councils will develop, </w:t>
      </w:r>
      <w:r w:rsidR="000A5639" w:rsidRPr="008C2B2B">
        <w:t xml:space="preserve">will </w:t>
      </w:r>
      <w:r w:rsidR="00991E47" w:rsidRPr="008C2B2B">
        <w:t>help</w:t>
      </w:r>
      <w:r w:rsidR="00305623" w:rsidRPr="008C2B2B">
        <w:t xml:space="preserve"> </w:t>
      </w:r>
      <w:r w:rsidR="00753EDE" w:rsidRPr="008C2B2B">
        <w:t>ensur</w:t>
      </w:r>
      <w:r w:rsidR="00991E47" w:rsidRPr="008C2B2B">
        <w:t>e</w:t>
      </w:r>
      <w:r w:rsidR="00753EDE" w:rsidRPr="008C2B2B">
        <w:t xml:space="preserve"> that </w:t>
      </w:r>
      <w:r w:rsidR="008823D0" w:rsidRPr="008C2B2B">
        <w:t>new</w:t>
      </w:r>
      <w:r w:rsidR="00753EDE" w:rsidRPr="008C2B2B">
        <w:t xml:space="preserve"> </w:t>
      </w:r>
      <w:r w:rsidR="002A563B" w:rsidRPr="008C2B2B">
        <w:t xml:space="preserve">strategies address </w:t>
      </w:r>
      <w:r w:rsidR="00E34367" w:rsidRPr="008C2B2B">
        <w:t xml:space="preserve">barriers and promote positive </w:t>
      </w:r>
      <w:r w:rsidR="00BC5959" w:rsidRPr="008C2B2B">
        <w:t>action.</w:t>
      </w:r>
    </w:p>
    <w:p w14:paraId="20241D8C" w14:textId="5CF876F4" w:rsidR="00945A01" w:rsidRPr="008C2B2B" w:rsidRDefault="00945A01" w:rsidP="00C31180">
      <w:r w:rsidRPr="008C2B2B">
        <w:t>Inclusive SA sets out specific actions for State Government agencies and local councils (</w:t>
      </w:r>
      <w:r w:rsidR="002F4C24">
        <w:t>‘</w:t>
      </w:r>
      <w:r w:rsidRPr="008C2B2B">
        <w:t>State authorities</w:t>
      </w:r>
      <w:r w:rsidR="002F4C24">
        <w:t>’</w:t>
      </w:r>
      <w:r w:rsidRPr="008C2B2B">
        <w:t xml:space="preserve">) to achieve. These will support the implementation of the </w:t>
      </w:r>
      <w:r w:rsidRPr="008C2B2B">
        <w:rPr>
          <w:i/>
          <w:iCs/>
        </w:rPr>
        <w:t>National Disability Strategy 2010</w:t>
      </w:r>
      <w:r w:rsidR="002F4C24">
        <w:rPr>
          <w:i/>
          <w:iCs/>
        </w:rPr>
        <w:t>–</w:t>
      </w:r>
      <w:r w:rsidRPr="008C2B2B">
        <w:rPr>
          <w:i/>
          <w:iCs/>
        </w:rPr>
        <w:t xml:space="preserve">2020 </w:t>
      </w:r>
      <w:r w:rsidRPr="008C2B2B">
        <w:t xml:space="preserve">(NDS) and the principles agreed in the </w:t>
      </w:r>
      <w:r w:rsidRPr="008C2B2B">
        <w:rPr>
          <w:i/>
          <w:iCs/>
        </w:rPr>
        <w:t xml:space="preserve">United Nations Convention on the Rights of Persons with Disabilities </w:t>
      </w:r>
      <w:r w:rsidRPr="008C2B2B">
        <w:t>(UNCRPD). I</w:t>
      </w:r>
      <w:r w:rsidR="008117DE" w:rsidRPr="008C2B2B">
        <w:t>nclusive SA</w:t>
      </w:r>
      <w:r w:rsidRPr="008C2B2B">
        <w:t xml:space="preserve"> also complements the NDIS</w:t>
      </w:r>
      <w:r w:rsidR="008C1E22" w:rsidRPr="008C2B2B">
        <w:t>,</w:t>
      </w:r>
      <w:r w:rsidRPr="008C2B2B">
        <w:t xml:space="preserve"> as it aims to address access and inclusion for </w:t>
      </w:r>
      <w:r w:rsidR="008C1E22" w:rsidRPr="008C2B2B">
        <w:t xml:space="preserve">all </w:t>
      </w:r>
      <w:r w:rsidRPr="008C2B2B">
        <w:t>South Australians living with disability</w:t>
      </w:r>
      <w:r w:rsidR="008C1E22" w:rsidRPr="008C2B2B">
        <w:t xml:space="preserve">, including </w:t>
      </w:r>
      <w:r w:rsidR="7DF999E0" w:rsidRPr="008C2B2B">
        <w:t>people who are not</w:t>
      </w:r>
      <w:r w:rsidRPr="008C2B2B">
        <w:t xml:space="preserve"> NDIS pa</w:t>
      </w:r>
      <w:r w:rsidR="7DF999E0" w:rsidRPr="008C2B2B">
        <w:t>rticipants</w:t>
      </w:r>
      <w:r w:rsidRPr="008C2B2B">
        <w:t xml:space="preserve">. </w:t>
      </w:r>
    </w:p>
    <w:p w14:paraId="3364BFBF" w14:textId="63D00C04" w:rsidR="00EE636E" w:rsidRPr="008C2B2B" w:rsidRDefault="000F0AD1" w:rsidP="00C31180">
      <w:r w:rsidRPr="008C2B2B">
        <w:t xml:space="preserve">While </w:t>
      </w:r>
      <w:r w:rsidR="00945A01" w:rsidRPr="008C2B2B">
        <w:t>Inclusive SA sets the focus for the next four years, it is also a living document that will respond to shifting priorities and new information</w:t>
      </w:r>
      <w:r w:rsidRPr="008C2B2B">
        <w:t>, as g</w:t>
      </w:r>
      <w:r w:rsidR="00945A01" w:rsidRPr="008C2B2B">
        <w:t xml:space="preserve">overnments across Australia </w:t>
      </w:r>
      <w:r w:rsidRPr="008C2B2B">
        <w:t xml:space="preserve">are </w:t>
      </w:r>
      <w:r w:rsidR="00945A01" w:rsidRPr="008C2B2B">
        <w:t xml:space="preserve">working together to design a new national disability strategy for 2020 and beyond. Inclusive SA will also </w:t>
      </w:r>
      <w:r w:rsidR="005F4B56" w:rsidRPr="008C2B2B">
        <w:t>be</w:t>
      </w:r>
      <w:r w:rsidR="00945A01" w:rsidRPr="008C2B2B">
        <w:t xml:space="preserve"> </w:t>
      </w:r>
      <w:r w:rsidR="00240C76" w:rsidRPr="008C2B2B">
        <w:t>updat</w:t>
      </w:r>
      <w:r w:rsidR="005F4B56" w:rsidRPr="008C2B2B">
        <w:t>ed</w:t>
      </w:r>
      <w:r w:rsidR="00240C76" w:rsidRPr="008C2B2B">
        <w:t xml:space="preserve"> to</w:t>
      </w:r>
      <w:r w:rsidR="00945A01" w:rsidRPr="008C2B2B">
        <w:t xml:space="preserve"> reflect social, political and environmental changes</w:t>
      </w:r>
      <w:r w:rsidR="00F93B0B" w:rsidRPr="008C2B2B">
        <w:t xml:space="preserve"> as well as </w:t>
      </w:r>
      <w:r w:rsidR="00061225" w:rsidRPr="008C2B2B">
        <w:t>any</w:t>
      </w:r>
      <w:r w:rsidR="00945A01" w:rsidRPr="008C2B2B">
        <w:t xml:space="preserve"> response to recommendations made by the Royal Commission into Violence, Abuse, Neglect and Exploitation of People with Disability.</w:t>
      </w:r>
      <w:r w:rsidR="005F4B56" w:rsidRPr="008C2B2B">
        <w:t xml:space="preserve"> A revised plan will be published in 2021.</w:t>
      </w:r>
    </w:p>
    <w:p w14:paraId="5E050B15" w14:textId="77777777" w:rsidR="0052014F" w:rsidRPr="009555B1" w:rsidRDefault="0052014F" w:rsidP="000F36BF">
      <w:pPr>
        <w:pStyle w:val="Heading2"/>
      </w:pPr>
      <w:bookmarkStart w:id="10" w:name="_Toc19880596"/>
      <w:bookmarkStart w:id="11" w:name="_Toc19881289"/>
      <w:r w:rsidRPr="009555B1">
        <w:t>Community consultation</w:t>
      </w:r>
      <w:bookmarkEnd w:id="10"/>
      <w:bookmarkEnd w:id="11"/>
      <w:r w:rsidRPr="009555B1">
        <w:t xml:space="preserve"> </w:t>
      </w:r>
    </w:p>
    <w:p w14:paraId="02870F68" w14:textId="77777777" w:rsidR="0052014F" w:rsidRPr="008C2B2B" w:rsidRDefault="0052014F" w:rsidP="00C31180">
      <w:r w:rsidRPr="008C2B2B">
        <w:t xml:space="preserve">More than 300 enthusiastic people generated around one thousand ideas to help us develop Inclusive SA. The community shared examples of good practice and discussed where improvements could be made. People with lived experience of disability provided valuable input into the themes and priorities. </w:t>
      </w:r>
    </w:p>
    <w:p w14:paraId="1266B60B" w14:textId="77777777" w:rsidR="0052014F" w:rsidRPr="008C2B2B" w:rsidRDefault="0052014F" w:rsidP="00C31180">
      <w:r w:rsidRPr="008C2B2B">
        <w:t xml:space="preserve">Working together, participants told us that people living with disability want to: </w:t>
      </w:r>
    </w:p>
    <w:p w14:paraId="09626C63" w14:textId="77777777" w:rsidR="0052014F" w:rsidRPr="000F36BF" w:rsidRDefault="0052014F" w:rsidP="000F36BF">
      <w:pPr>
        <w:pStyle w:val="Bullets1"/>
      </w:pPr>
      <w:r w:rsidRPr="000F36BF">
        <w:t>be treated with respect and dignity</w:t>
      </w:r>
    </w:p>
    <w:p w14:paraId="1FE4D8C6" w14:textId="77777777" w:rsidR="0052014F" w:rsidRPr="000F36BF" w:rsidRDefault="0052014F" w:rsidP="000F36BF">
      <w:pPr>
        <w:pStyle w:val="Bullets1"/>
      </w:pPr>
      <w:r w:rsidRPr="000F36BF">
        <w:t>find meaning in their lives</w:t>
      </w:r>
    </w:p>
    <w:p w14:paraId="295CF05C" w14:textId="77777777" w:rsidR="0052014F" w:rsidRPr="000F36BF" w:rsidRDefault="0052014F" w:rsidP="000F36BF">
      <w:pPr>
        <w:pStyle w:val="Bullets1"/>
      </w:pPr>
      <w:r w:rsidRPr="000F36BF">
        <w:t>make their own decisions</w:t>
      </w:r>
    </w:p>
    <w:p w14:paraId="6D7DB763" w14:textId="77777777" w:rsidR="0052014F" w:rsidRPr="000F36BF" w:rsidRDefault="0052014F" w:rsidP="000F36BF">
      <w:pPr>
        <w:pStyle w:val="Bullets1"/>
      </w:pPr>
      <w:r w:rsidRPr="000F36BF">
        <w:t>be actively involved in their communities</w:t>
      </w:r>
    </w:p>
    <w:p w14:paraId="0AF13320" w14:textId="77777777" w:rsidR="0052014F" w:rsidRPr="000F36BF" w:rsidRDefault="0052014F" w:rsidP="000F36BF">
      <w:pPr>
        <w:pStyle w:val="Bullets1"/>
      </w:pPr>
      <w:r w:rsidRPr="000F36BF">
        <w:t>live somewhere that feels like home</w:t>
      </w:r>
    </w:p>
    <w:p w14:paraId="6243044D" w14:textId="6B30C0F0" w:rsidR="0052014F" w:rsidRPr="000F36BF" w:rsidRDefault="0052014F" w:rsidP="000F36BF">
      <w:pPr>
        <w:pStyle w:val="Bullets1"/>
      </w:pPr>
      <w:r w:rsidRPr="000F36BF">
        <w:t xml:space="preserve">be able to get </w:t>
      </w:r>
      <w:r w:rsidR="006F0743" w:rsidRPr="000F36BF">
        <w:t xml:space="preserve">to </w:t>
      </w:r>
      <w:r w:rsidRPr="000F36BF">
        <w:t>places</w:t>
      </w:r>
    </w:p>
    <w:p w14:paraId="4008E839" w14:textId="77777777" w:rsidR="0052014F" w:rsidRPr="000F36BF" w:rsidRDefault="0052014F" w:rsidP="000F36BF">
      <w:pPr>
        <w:pStyle w:val="Bullets1"/>
      </w:pPr>
      <w:r w:rsidRPr="000F36BF">
        <w:t>receive an education</w:t>
      </w:r>
    </w:p>
    <w:p w14:paraId="30C19BEA" w14:textId="77777777" w:rsidR="0052014F" w:rsidRPr="000F36BF" w:rsidRDefault="0052014F" w:rsidP="000F36BF">
      <w:pPr>
        <w:pStyle w:val="Bullets1"/>
      </w:pPr>
      <w:r w:rsidRPr="000F36BF">
        <w:t>work</w:t>
      </w:r>
    </w:p>
    <w:p w14:paraId="0E87253F" w14:textId="77777777" w:rsidR="0052014F" w:rsidRPr="000F36BF" w:rsidRDefault="0052014F" w:rsidP="000F36BF">
      <w:pPr>
        <w:pStyle w:val="Bullets1"/>
      </w:pPr>
      <w:r w:rsidRPr="000F36BF">
        <w:t>feel safe</w:t>
      </w:r>
    </w:p>
    <w:p w14:paraId="71AC8F11" w14:textId="77777777" w:rsidR="0052014F" w:rsidRPr="000F36BF" w:rsidRDefault="0052014F" w:rsidP="000F36BF">
      <w:pPr>
        <w:pStyle w:val="Bullets1"/>
      </w:pPr>
      <w:r w:rsidRPr="000F36BF">
        <w:t>have fun</w:t>
      </w:r>
    </w:p>
    <w:p w14:paraId="03F96D53" w14:textId="77777777" w:rsidR="0052014F" w:rsidRPr="000F36BF" w:rsidRDefault="0052014F" w:rsidP="000F36BF">
      <w:pPr>
        <w:pStyle w:val="Bullets1"/>
      </w:pPr>
      <w:r w:rsidRPr="000F36BF">
        <w:lastRenderedPageBreak/>
        <w:t>make friends</w:t>
      </w:r>
    </w:p>
    <w:p w14:paraId="12E3BD3B" w14:textId="77777777" w:rsidR="0052014F" w:rsidRPr="000F36BF" w:rsidRDefault="0052014F" w:rsidP="000F36BF">
      <w:pPr>
        <w:pStyle w:val="Bullets1"/>
      </w:pPr>
      <w:r w:rsidRPr="000F36BF">
        <w:t>be connected and informed</w:t>
      </w:r>
    </w:p>
    <w:p w14:paraId="45DF3D20" w14:textId="77777777" w:rsidR="0052014F" w:rsidRPr="000F36BF" w:rsidRDefault="0052014F" w:rsidP="000F36BF">
      <w:pPr>
        <w:pStyle w:val="Bullets1"/>
      </w:pPr>
      <w:r w:rsidRPr="000F36BF">
        <w:t>understand their rights</w:t>
      </w:r>
    </w:p>
    <w:p w14:paraId="2038D369" w14:textId="77777777" w:rsidR="0052014F" w:rsidRPr="000F36BF" w:rsidRDefault="0052014F" w:rsidP="000F36BF">
      <w:pPr>
        <w:pStyle w:val="Bullets1"/>
      </w:pPr>
      <w:r w:rsidRPr="000F36BF">
        <w:t>have access to the services they need.</w:t>
      </w:r>
    </w:p>
    <w:p w14:paraId="3F13345E" w14:textId="410845FB" w:rsidR="0052014F" w:rsidRPr="008C2B2B" w:rsidRDefault="0052014F" w:rsidP="00C31180">
      <w:r w:rsidRPr="008C2B2B">
        <w:t>Participants in the community consultation considered the specific situations of people from culturally and linguistically diverse backgrounds, Aboriginal and Torres Strait Islander</w:t>
      </w:r>
      <w:r w:rsidR="00CC6A8C">
        <w:t xml:space="preserve"> peoples</w:t>
      </w:r>
      <w:r w:rsidRPr="008C2B2B">
        <w:t>, women and children</w:t>
      </w:r>
      <w:r w:rsidR="006C7476" w:rsidRPr="008C2B2B">
        <w:t>.</w:t>
      </w:r>
      <w:r w:rsidRPr="008C2B2B">
        <w:t xml:space="preserve"> </w:t>
      </w:r>
      <w:r w:rsidR="006C7476" w:rsidRPr="008C2B2B">
        <w:t>T</w:t>
      </w:r>
      <w:r w:rsidRPr="008C2B2B">
        <w:t>he actions in this plan take those considerations into account. Further and more targeted consultation with these priority groups will take place during 2020 to ensure the revised plan in 2021 respond</w:t>
      </w:r>
      <w:r w:rsidR="006C7476" w:rsidRPr="008C2B2B">
        <w:t>s</w:t>
      </w:r>
      <w:r w:rsidRPr="008C2B2B">
        <w:t xml:space="preserve"> to their specific needs.</w:t>
      </w:r>
    </w:p>
    <w:p w14:paraId="5ECCD017" w14:textId="25ABF3B4" w:rsidR="0052014F" w:rsidRPr="008C2B2B" w:rsidRDefault="0052014F" w:rsidP="00C31180">
      <w:r w:rsidRPr="008C2B2B">
        <w:t>You can read more about what we heard during consultation in the consultation report</w:t>
      </w:r>
      <w:r w:rsidR="006C7476" w:rsidRPr="008C2B2B">
        <w:t xml:space="preserve"> found at </w:t>
      </w:r>
      <w:hyperlink r:id="rId12" w:history="1">
        <w:r w:rsidR="00AC62D2" w:rsidRPr="008B0679">
          <w:rPr>
            <w:rStyle w:val="Hyperlink"/>
            <w:rFonts w:asciiTheme="minorHAnsi" w:hAnsiTheme="minorHAnsi"/>
          </w:rPr>
          <w:t>www.inclusion.sa.gov.au</w:t>
        </w:r>
      </w:hyperlink>
      <w:r w:rsidR="00AC62D2">
        <w:t xml:space="preserve"> </w:t>
      </w:r>
    </w:p>
    <w:p w14:paraId="65BC36E5" w14:textId="77777777" w:rsidR="00275302" w:rsidRPr="000F36BF" w:rsidRDefault="00031A70" w:rsidP="000F36BF">
      <w:pPr>
        <w:pStyle w:val="Heading2"/>
      </w:pPr>
      <w:bookmarkStart w:id="12" w:name="_Toc19880595"/>
      <w:bookmarkStart w:id="13" w:name="_Toc19881288"/>
      <w:r w:rsidRPr="000F36BF">
        <w:t>Principles</w:t>
      </w:r>
      <w:bookmarkEnd w:id="12"/>
      <w:bookmarkEnd w:id="13"/>
      <w:r w:rsidR="00275302" w:rsidRPr="000F36BF">
        <w:t xml:space="preserve"> </w:t>
      </w:r>
    </w:p>
    <w:p w14:paraId="5425D10F" w14:textId="4AA81CCD" w:rsidR="00B62D5D" w:rsidRPr="008C2B2B" w:rsidRDefault="00503B4C" w:rsidP="00C31180">
      <w:r w:rsidRPr="008C2B2B">
        <w:t xml:space="preserve">Principles are </w:t>
      </w:r>
      <w:r w:rsidR="007B416C" w:rsidRPr="008C2B2B">
        <w:t>values</w:t>
      </w:r>
      <w:r w:rsidR="0079327F" w:rsidRPr="008C2B2B">
        <w:t xml:space="preserve"> that guide behaviour</w:t>
      </w:r>
      <w:r w:rsidR="00BC525E" w:rsidRPr="008C2B2B">
        <w:t xml:space="preserve"> </w:t>
      </w:r>
      <w:r w:rsidR="002E413D" w:rsidRPr="008C2B2B">
        <w:t>and create</w:t>
      </w:r>
      <w:r w:rsidR="00F45EE7" w:rsidRPr="008C2B2B">
        <w:t xml:space="preserve"> a</w:t>
      </w:r>
      <w:r w:rsidR="00E54E06" w:rsidRPr="008C2B2B">
        <w:t xml:space="preserve"> shared understanding about what is </w:t>
      </w:r>
      <w:r w:rsidR="00B62D5D" w:rsidRPr="008C2B2B">
        <w:t>important</w:t>
      </w:r>
      <w:r w:rsidR="00BC525E" w:rsidRPr="008C2B2B">
        <w:t xml:space="preserve">. </w:t>
      </w:r>
      <w:r w:rsidR="00FE7451" w:rsidRPr="008C2B2B">
        <w:t>This plan is based on the following</w:t>
      </w:r>
      <w:r w:rsidR="00897EB4" w:rsidRPr="008C2B2B">
        <w:t xml:space="preserve"> principles </w:t>
      </w:r>
      <w:r w:rsidR="009D3F6E" w:rsidRPr="008C2B2B">
        <w:t>for people living with disability</w:t>
      </w:r>
      <w:r w:rsidR="00FE7451" w:rsidRPr="008C2B2B">
        <w:t xml:space="preserve">:  </w:t>
      </w:r>
    </w:p>
    <w:p w14:paraId="21F7D1EB" w14:textId="77777777" w:rsidR="00031A70" w:rsidRPr="008C2B2B" w:rsidRDefault="00031A70" w:rsidP="001F1262">
      <w:pPr>
        <w:pStyle w:val="Bullets1"/>
      </w:pPr>
      <w:r w:rsidRPr="008C2B2B">
        <w:t>fundamental human rights, responsibility and autonomy</w:t>
      </w:r>
    </w:p>
    <w:p w14:paraId="3B3CFA77" w14:textId="77777777" w:rsidR="00031A70" w:rsidRPr="008C2B2B" w:rsidRDefault="00031A70" w:rsidP="001F1262">
      <w:pPr>
        <w:pStyle w:val="Bullets1"/>
      </w:pPr>
      <w:r w:rsidRPr="008C2B2B">
        <w:t>individual worth and dignity</w:t>
      </w:r>
    </w:p>
    <w:p w14:paraId="2D6175C2" w14:textId="77777777" w:rsidR="00031A70" w:rsidRPr="008C2B2B" w:rsidRDefault="00031A70" w:rsidP="001F1262">
      <w:pPr>
        <w:pStyle w:val="Bullets1"/>
      </w:pPr>
      <w:r w:rsidRPr="008C2B2B">
        <w:t>participation in social and economic life</w:t>
      </w:r>
    </w:p>
    <w:p w14:paraId="7BDD7B72" w14:textId="264753D5" w:rsidR="008E3AAD" w:rsidRPr="008C2B2B" w:rsidRDefault="0094536D" w:rsidP="001F1262">
      <w:pPr>
        <w:pStyle w:val="Bullets1"/>
      </w:pPr>
      <w:r w:rsidRPr="008C2B2B">
        <w:t>the right to</w:t>
      </w:r>
      <w:r w:rsidR="00370E6B" w:rsidRPr="008C2B2B">
        <w:t xml:space="preserve"> realise physical, social, sexual, reproductive, emotional and intellectual capacities</w:t>
      </w:r>
    </w:p>
    <w:p w14:paraId="0EEF54BE" w14:textId="4D58815A" w:rsidR="00031A70" w:rsidRPr="008C2B2B" w:rsidRDefault="00031A70" w:rsidP="001F1262">
      <w:pPr>
        <w:pStyle w:val="Bullets1"/>
      </w:pPr>
      <w:r w:rsidRPr="008C2B2B">
        <w:t>the right to make decisions, including supported decisions</w:t>
      </w:r>
      <w:r w:rsidR="0065489C">
        <w:t>,</w:t>
      </w:r>
      <w:r w:rsidRPr="008C2B2B">
        <w:t xml:space="preserve"> and to take risks</w:t>
      </w:r>
    </w:p>
    <w:p w14:paraId="0E92B885" w14:textId="77777777" w:rsidR="00031A70" w:rsidRPr="008C2B2B" w:rsidRDefault="00031A70" w:rsidP="001F1262">
      <w:pPr>
        <w:pStyle w:val="Bullets1"/>
      </w:pPr>
      <w:r w:rsidRPr="008C2B2B">
        <w:t>access to information in appropriate forms</w:t>
      </w:r>
    </w:p>
    <w:p w14:paraId="2DBD8256" w14:textId="77777777" w:rsidR="00031A70" w:rsidRPr="008C2B2B" w:rsidRDefault="00031A70" w:rsidP="001F1262">
      <w:pPr>
        <w:pStyle w:val="Bullets1"/>
      </w:pPr>
      <w:r w:rsidRPr="008C2B2B">
        <w:t>respect for cultural or linguistic diversity, age, gender, sexual orientation and religious beliefs</w:t>
      </w:r>
    </w:p>
    <w:p w14:paraId="5A3DE3AC" w14:textId="77777777" w:rsidR="00031A70" w:rsidRPr="008C2B2B" w:rsidRDefault="00031A70" w:rsidP="001F1262">
      <w:pPr>
        <w:pStyle w:val="Bullets1"/>
      </w:pPr>
      <w:r w:rsidRPr="008C2B2B">
        <w:t>rights to privacy and confidentiality</w:t>
      </w:r>
    </w:p>
    <w:p w14:paraId="135433CD" w14:textId="77777777" w:rsidR="00031A70" w:rsidRPr="008C2B2B" w:rsidRDefault="00031A70" w:rsidP="001F1262">
      <w:pPr>
        <w:pStyle w:val="Bullets1"/>
      </w:pPr>
      <w:r w:rsidRPr="008C2B2B">
        <w:t>live free from neglect, abuse and exploitation</w:t>
      </w:r>
    </w:p>
    <w:p w14:paraId="2053EBAF" w14:textId="77777777" w:rsidR="00031A70" w:rsidRPr="008C2B2B" w:rsidRDefault="00031A70" w:rsidP="001F1262">
      <w:pPr>
        <w:pStyle w:val="Bullets1"/>
      </w:pPr>
      <w:r w:rsidRPr="008C2B2B">
        <w:t>rights to pursue complaints and access justice</w:t>
      </w:r>
    </w:p>
    <w:p w14:paraId="4E85527E" w14:textId="77777777" w:rsidR="00031A70" w:rsidRPr="008C2B2B" w:rsidRDefault="00031A70" w:rsidP="001F1262">
      <w:pPr>
        <w:pStyle w:val="Bullets1"/>
      </w:pPr>
      <w:r w:rsidRPr="008C2B2B">
        <w:t>acknowledge and respect the crucial role of families, carers and significant persons</w:t>
      </w:r>
    </w:p>
    <w:p w14:paraId="6BBA9545" w14:textId="77777777" w:rsidR="00031A70" w:rsidRPr="008C2B2B" w:rsidRDefault="00031A70" w:rsidP="001F1262">
      <w:pPr>
        <w:pStyle w:val="Bullets1"/>
      </w:pPr>
      <w:r w:rsidRPr="008C2B2B">
        <w:t>freedom of association and support to engage in family, social and friendship activities</w:t>
      </w:r>
    </w:p>
    <w:p w14:paraId="3D8DB856" w14:textId="170B99E7" w:rsidR="0039182E" w:rsidRPr="008C2B2B" w:rsidRDefault="00031A70" w:rsidP="001F1262">
      <w:pPr>
        <w:pStyle w:val="Bullets1"/>
      </w:pPr>
      <w:r w:rsidRPr="008C2B2B">
        <w:t>respect the needs and rights of children as they develop</w:t>
      </w:r>
    </w:p>
    <w:p w14:paraId="270E2F3E" w14:textId="22A68465" w:rsidR="008A15A2" w:rsidRPr="008C2B2B" w:rsidRDefault="00031A70" w:rsidP="001F1262">
      <w:pPr>
        <w:pStyle w:val="Bullets1"/>
      </w:pPr>
      <w:r w:rsidRPr="008C2B2B">
        <w:t xml:space="preserve">acknowledge and respect the abilities, strengths, goals and needs of people </w:t>
      </w:r>
      <w:r w:rsidR="00B835D2" w:rsidRPr="008C2B2B">
        <w:t xml:space="preserve">living </w:t>
      </w:r>
      <w:r w:rsidRPr="008C2B2B">
        <w:t>with disability</w:t>
      </w:r>
      <w:r w:rsidR="005E0460" w:rsidRPr="008C2B2B">
        <w:t>.</w:t>
      </w:r>
    </w:p>
    <w:p w14:paraId="51ADEA0A" w14:textId="04F4BC6E" w:rsidR="00BE261E" w:rsidRPr="009555B1" w:rsidRDefault="00BE261E" w:rsidP="000F36BF">
      <w:pPr>
        <w:pStyle w:val="Heading2"/>
      </w:pPr>
      <w:bookmarkStart w:id="14" w:name="_Toc19880598"/>
      <w:bookmarkStart w:id="15" w:name="_Toc19881291"/>
      <w:r w:rsidRPr="009555B1">
        <w:t>Vision</w:t>
      </w:r>
      <w:bookmarkEnd w:id="14"/>
      <w:bookmarkEnd w:id="15"/>
    </w:p>
    <w:p w14:paraId="17F86404" w14:textId="70585430" w:rsidR="00BE261E" w:rsidRPr="009555B1" w:rsidRDefault="00BE261E" w:rsidP="00C31180">
      <w:r w:rsidRPr="009555B1">
        <w:t>Our vision is an accessible and inclusive South Australia based on fairness and respect.</w:t>
      </w:r>
      <w:r w:rsidR="0028157D" w:rsidRPr="009555B1">
        <w:t xml:space="preserve"> </w:t>
      </w:r>
    </w:p>
    <w:p w14:paraId="3A7C67FB" w14:textId="096623B0" w:rsidR="00BE261E" w:rsidRPr="008C2B2B" w:rsidRDefault="000D3E76" w:rsidP="00C31180">
      <w:r w:rsidRPr="008C2B2B">
        <w:t xml:space="preserve">To achieve this vision, </w:t>
      </w:r>
      <w:r w:rsidR="005612E6" w:rsidRPr="008C2B2B">
        <w:t>Inclusive SA</w:t>
      </w:r>
      <w:r w:rsidRPr="008C2B2B">
        <w:t xml:space="preserve"> </w:t>
      </w:r>
      <w:r w:rsidR="00A06848" w:rsidRPr="008C2B2B">
        <w:t>focuses</w:t>
      </w:r>
      <w:r w:rsidRPr="008C2B2B">
        <w:t xml:space="preserve"> on the following </w:t>
      </w:r>
      <w:r w:rsidR="00914336" w:rsidRPr="008C2B2B">
        <w:t>themes</w:t>
      </w:r>
      <w:r w:rsidRPr="008C2B2B">
        <w:t>:</w:t>
      </w:r>
    </w:p>
    <w:p w14:paraId="68974AD1" w14:textId="77777777" w:rsidR="0047160E" w:rsidRPr="008C2B2B" w:rsidRDefault="0047160E" w:rsidP="000F36BF">
      <w:pPr>
        <w:pStyle w:val="Bullets1"/>
      </w:pPr>
      <w:r w:rsidRPr="008C2B2B">
        <w:t>Inclusive communities for all</w:t>
      </w:r>
    </w:p>
    <w:p w14:paraId="2BF94611" w14:textId="5B6C4DA2" w:rsidR="000D3E76" w:rsidRPr="008C2B2B" w:rsidRDefault="00A176E5" w:rsidP="000F36BF">
      <w:pPr>
        <w:pStyle w:val="Bullets1"/>
      </w:pPr>
      <w:r w:rsidRPr="008C2B2B">
        <w:lastRenderedPageBreak/>
        <w:t>Leadership and collaboration</w:t>
      </w:r>
    </w:p>
    <w:p w14:paraId="7F527019" w14:textId="38FC8205" w:rsidR="000D3E76" w:rsidRPr="008C2B2B" w:rsidRDefault="002879D0" w:rsidP="000F36BF">
      <w:pPr>
        <w:pStyle w:val="Bullets1"/>
      </w:pPr>
      <w:r w:rsidRPr="008C2B2B">
        <w:t>Accessible</w:t>
      </w:r>
      <w:r w:rsidR="000D3E76" w:rsidRPr="008C2B2B">
        <w:t xml:space="preserve"> communities</w:t>
      </w:r>
    </w:p>
    <w:p w14:paraId="18A37DE6" w14:textId="10740B22" w:rsidR="000D3E76" w:rsidRPr="008C2B2B" w:rsidRDefault="000D3E76" w:rsidP="000F36BF">
      <w:pPr>
        <w:pStyle w:val="Bullets1"/>
      </w:pPr>
      <w:r w:rsidRPr="008C2B2B">
        <w:t>Learning and employment</w:t>
      </w:r>
    </w:p>
    <w:p w14:paraId="42767161" w14:textId="73806F70" w:rsidR="00C35593" w:rsidRPr="005317B7" w:rsidRDefault="00C35593" w:rsidP="000F36BF">
      <w:pPr>
        <w:pStyle w:val="Heading2"/>
      </w:pPr>
      <w:bookmarkStart w:id="16" w:name="_Toc19881293"/>
      <w:r w:rsidRPr="005317B7">
        <w:t>Inclusive communities for all</w:t>
      </w:r>
      <w:bookmarkEnd w:id="16"/>
    </w:p>
    <w:p w14:paraId="1B2FB4B8" w14:textId="77777777" w:rsidR="00046729" w:rsidRPr="008C2B2B" w:rsidRDefault="00046729" w:rsidP="00046729">
      <w:r w:rsidRPr="008C2B2B">
        <w:t xml:space="preserve">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 </w:t>
      </w:r>
    </w:p>
    <w:p w14:paraId="54E865E3" w14:textId="04894ACF" w:rsidR="00C35593" w:rsidRPr="005317B7" w:rsidRDefault="00C35593" w:rsidP="001F1262">
      <w:pPr>
        <w:pStyle w:val="Heading3"/>
      </w:pPr>
      <w:r w:rsidRPr="005317B7">
        <w:t>Key words</w:t>
      </w:r>
    </w:p>
    <w:p w14:paraId="72999286" w14:textId="77777777" w:rsidR="00C35593" w:rsidRPr="008C2B2B" w:rsidRDefault="00C35593" w:rsidP="00C31180">
      <w:r w:rsidRPr="008C2B2B">
        <w:t xml:space="preserve">Social inclusion, rights, community education and awareness, involvement in community. </w:t>
      </w:r>
    </w:p>
    <w:p w14:paraId="2638707E" w14:textId="7DDF2F9C" w:rsidR="00C35593" w:rsidRPr="009555B1" w:rsidRDefault="000F36BF" w:rsidP="001F1262">
      <w:pPr>
        <w:pStyle w:val="Heading3"/>
      </w:pPr>
      <w:r>
        <w:t>‘</w:t>
      </w:r>
      <w:r w:rsidR="00C35593" w:rsidRPr="009555B1">
        <w:t>I</w:t>
      </w:r>
      <w:r>
        <w:t>’</w:t>
      </w:r>
      <w:r w:rsidR="00C35593" w:rsidRPr="009555B1">
        <w:t xml:space="preserve"> statements </w:t>
      </w:r>
    </w:p>
    <w:p w14:paraId="5E4050B6" w14:textId="4608C4F0" w:rsidR="00C35593" w:rsidRPr="008C2B2B" w:rsidRDefault="00C35593" w:rsidP="000F36BF">
      <w:pPr>
        <w:pStyle w:val="Bullets1"/>
      </w:pPr>
      <w:r w:rsidRPr="008C2B2B">
        <w:t>I am understood and valued</w:t>
      </w:r>
    </w:p>
    <w:p w14:paraId="64654622" w14:textId="5977F3F1" w:rsidR="00C35593" w:rsidRPr="008C2B2B" w:rsidRDefault="00C35593" w:rsidP="000F36BF">
      <w:pPr>
        <w:pStyle w:val="Bullets1"/>
      </w:pPr>
      <w:r w:rsidRPr="008C2B2B">
        <w:t>I am included in the community</w:t>
      </w:r>
    </w:p>
    <w:p w14:paraId="6FE484DF" w14:textId="5F012783" w:rsidR="00C35593" w:rsidRPr="008C2B2B" w:rsidRDefault="00C35593" w:rsidP="000F36BF">
      <w:pPr>
        <w:pStyle w:val="Bullets1"/>
      </w:pPr>
      <w:r w:rsidRPr="008C2B2B">
        <w:t>I know my rights</w:t>
      </w:r>
    </w:p>
    <w:p w14:paraId="429202B8" w14:textId="0F910735" w:rsidR="00D12822" w:rsidRDefault="00D12822" w:rsidP="001F1262">
      <w:pPr>
        <w:pStyle w:val="Heading3"/>
      </w:pPr>
      <w:r w:rsidRPr="009555B1">
        <w:t xml:space="preserve">Priority 1: Involvement in the community </w:t>
      </w:r>
    </w:p>
    <w:p w14:paraId="767F2901" w14:textId="7CDA4124" w:rsidR="00D12822" w:rsidRPr="001A58B7" w:rsidRDefault="00D12822" w:rsidP="001F1262">
      <w:pPr>
        <w:pStyle w:val="Heading4"/>
      </w:pPr>
      <w:r w:rsidRPr="001A58B7">
        <w:t>Actions</w:t>
      </w:r>
    </w:p>
    <w:p w14:paraId="0754F53E" w14:textId="51827704" w:rsidR="00D12822" w:rsidRPr="000F36BF" w:rsidRDefault="00D12822" w:rsidP="002254FC">
      <w:pPr>
        <w:pStyle w:val="Action-List"/>
      </w:pPr>
      <w:r w:rsidRPr="000F36BF" w:rsidDel="00E83156">
        <w:t>D</w:t>
      </w:r>
      <w:r w:rsidRPr="000F36BF">
        <w:t>evelop an event toolkit to promote accessible and inclusive practice</w:t>
      </w:r>
      <w:r w:rsidR="00732904" w:rsidRPr="000F36BF">
        <w:t>s</w:t>
      </w:r>
      <w:r w:rsidRPr="000F36BF">
        <w:t xml:space="preserve"> for State authorities </w:t>
      </w:r>
      <w:r w:rsidR="00732904" w:rsidRPr="000F36BF">
        <w:t>in</w:t>
      </w:r>
      <w:r w:rsidRPr="000F36BF">
        <w:t xml:space="preserve"> community events.</w:t>
      </w:r>
    </w:p>
    <w:p w14:paraId="6150F1F6" w14:textId="249EBD9A" w:rsidR="00D12822" w:rsidRPr="000F36BF" w:rsidRDefault="00D12822" w:rsidP="002254FC">
      <w:pPr>
        <w:pStyle w:val="Action-List"/>
      </w:pPr>
      <w:r w:rsidRPr="000F36BF">
        <w:t xml:space="preserve">Explore the redesign or creation of an </w:t>
      </w:r>
      <w:r w:rsidR="002B1475" w:rsidRPr="000F36BF">
        <w:t>a</w:t>
      </w:r>
      <w:r w:rsidRPr="000F36BF">
        <w:t xml:space="preserve">pp (or other medium) that displays existing and future services and facilities (such as toilets, eateries, sports and recreation facilities, parks and trails, </w:t>
      </w:r>
      <w:r w:rsidR="00AF5EF9" w:rsidRPr="000F36BF">
        <w:t xml:space="preserve">arts organisations and cultural institutions, </w:t>
      </w:r>
      <w:r w:rsidRPr="000F36BF">
        <w:t>transport services, beaches that are wheelchair and disability-access friendly).</w:t>
      </w:r>
    </w:p>
    <w:p w14:paraId="795F4B2C" w14:textId="111EB7D0" w:rsidR="00D12822" w:rsidRPr="000F36BF" w:rsidRDefault="00D12822" w:rsidP="002254FC">
      <w:pPr>
        <w:pStyle w:val="Action-List"/>
      </w:pPr>
      <w:r w:rsidRPr="000F36BF">
        <w:t xml:space="preserve">Develop and promote </w:t>
      </w:r>
      <w:r w:rsidR="00D14069" w:rsidRPr="000F36BF">
        <w:t>i</w:t>
      </w:r>
      <w:r w:rsidRPr="000F36BF">
        <w:t xml:space="preserve">nclusive </w:t>
      </w:r>
      <w:r w:rsidR="00D14069" w:rsidRPr="000F36BF">
        <w:t>p</w:t>
      </w:r>
      <w:r w:rsidRPr="000F36BF">
        <w:t>lay</w:t>
      </w:r>
      <w:r w:rsidRPr="000F36BF" w:rsidDel="00E83156">
        <w:t xml:space="preserve"> </w:t>
      </w:r>
      <w:r w:rsidRPr="000F36BF">
        <w:t xml:space="preserve">guidelines to guide local councils and other community groups in the development of accessible and inclusive playgrounds and play spaces. </w:t>
      </w:r>
    </w:p>
    <w:p w14:paraId="5BA588B7" w14:textId="34B9363F" w:rsidR="00E954F0" w:rsidRPr="000F36BF" w:rsidRDefault="00E954F0" w:rsidP="002254FC">
      <w:pPr>
        <w:pStyle w:val="Action-List"/>
      </w:pPr>
      <w:r w:rsidRPr="000F36BF">
        <w:t xml:space="preserve">Collaborate with relevant organisations to run disability access and inclusion awareness training </w:t>
      </w:r>
      <w:r w:rsidR="00C929E8" w:rsidRPr="000F36BF">
        <w:t>for arts organisations, cultural institutions, sporting organisations and clubs</w:t>
      </w:r>
      <w:r w:rsidRPr="000F36BF">
        <w:t>.</w:t>
      </w:r>
    </w:p>
    <w:p w14:paraId="637DBA16" w14:textId="627E583D" w:rsidR="00495F8C" w:rsidRPr="008C2B2B" w:rsidRDefault="00495F8C" w:rsidP="002254FC">
      <w:pPr>
        <w:pStyle w:val="Action-List"/>
      </w:pPr>
      <w:r w:rsidRPr="000F36BF">
        <w:t>Explore opportunities to increase the involvement of children with disability in sports</w:t>
      </w:r>
      <w:r w:rsidR="0036636D" w:rsidRPr="000F36BF">
        <w:t xml:space="preserve"> and cultural activities</w:t>
      </w:r>
      <w:r w:rsidRPr="000F36BF">
        <w:t>, for example:</w:t>
      </w:r>
    </w:p>
    <w:p w14:paraId="10905E81" w14:textId="240C0669" w:rsidR="00495F8C" w:rsidRPr="008C2B2B" w:rsidRDefault="00495F8C" w:rsidP="000F36BF">
      <w:pPr>
        <w:pStyle w:val="Bullets2"/>
      </w:pPr>
      <w:r w:rsidRPr="008C2B2B">
        <w:t xml:space="preserve">expanding the Sports Voucher program for children </w:t>
      </w:r>
      <w:r w:rsidR="006916F8" w:rsidRPr="008C2B2B">
        <w:t xml:space="preserve">living </w:t>
      </w:r>
      <w:r w:rsidRPr="008C2B2B">
        <w:t>with disability</w:t>
      </w:r>
    </w:p>
    <w:p w14:paraId="50B5A58C" w14:textId="7C5EB359" w:rsidR="00495F8C" w:rsidRPr="008C2B2B" w:rsidRDefault="00495F8C" w:rsidP="000F36BF">
      <w:pPr>
        <w:pStyle w:val="Bullets2"/>
      </w:pPr>
      <w:r w:rsidRPr="008C2B2B">
        <w:t xml:space="preserve">providing extra support for children </w:t>
      </w:r>
      <w:r w:rsidR="00296215" w:rsidRPr="008C2B2B">
        <w:t xml:space="preserve">living </w:t>
      </w:r>
      <w:r w:rsidRPr="008C2B2B">
        <w:t>with disability to participate in VACSWIM</w:t>
      </w:r>
    </w:p>
    <w:p w14:paraId="30BC3F91" w14:textId="581348EE" w:rsidR="00F20500" w:rsidRPr="008C2B2B" w:rsidRDefault="00F20500" w:rsidP="000F36BF">
      <w:pPr>
        <w:pStyle w:val="Bullets2"/>
      </w:pPr>
      <w:r w:rsidRPr="008C2B2B">
        <w:t xml:space="preserve">promoting the availability of arts programs for children </w:t>
      </w:r>
      <w:r w:rsidR="00296215" w:rsidRPr="008C2B2B">
        <w:t xml:space="preserve">living </w:t>
      </w:r>
      <w:r w:rsidRPr="008C2B2B">
        <w:t>with disabilit</w:t>
      </w:r>
      <w:r w:rsidR="00296215" w:rsidRPr="008C2B2B">
        <w:t>y</w:t>
      </w:r>
      <w:r w:rsidR="00457D45" w:rsidRPr="008C2B2B">
        <w:t>.</w:t>
      </w:r>
    </w:p>
    <w:p w14:paraId="1650B1A8" w14:textId="77777777" w:rsidR="00F20500" w:rsidRPr="009555B1" w:rsidRDefault="00F20500" w:rsidP="00C31180"/>
    <w:p w14:paraId="2CCA4F68" w14:textId="1D0091D2" w:rsidR="00C35593" w:rsidRPr="00720C3A" w:rsidRDefault="00C35593" w:rsidP="001F1262">
      <w:pPr>
        <w:pStyle w:val="Heading3"/>
      </w:pPr>
      <w:r w:rsidRPr="00720C3A">
        <w:t xml:space="preserve">Priority </w:t>
      </w:r>
      <w:r w:rsidR="00D12822" w:rsidRPr="00720C3A">
        <w:t>2</w:t>
      </w:r>
      <w:r w:rsidRPr="00720C3A">
        <w:t>: Improving community understanding and awareness</w:t>
      </w:r>
    </w:p>
    <w:p w14:paraId="68550DF0" w14:textId="365DB4A3" w:rsidR="00C35593" w:rsidRPr="008C2B2B" w:rsidRDefault="00C35593" w:rsidP="001F1262">
      <w:pPr>
        <w:pStyle w:val="Heading4"/>
      </w:pPr>
      <w:r w:rsidRPr="008C2B2B">
        <w:t>Actions</w:t>
      </w:r>
    </w:p>
    <w:p w14:paraId="2204A321" w14:textId="4E6555CA" w:rsidR="00C35593" w:rsidRPr="008C2B2B" w:rsidRDefault="00C35593" w:rsidP="002254FC">
      <w:pPr>
        <w:pStyle w:val="Action-List"/>
      </w:pPr>
      <w:r w:rsidRPr="008C2B2B">
        <w:t xml:space="preserve">Work with relevant State authorities to improve community understanding and awareness that complements and leverages the national effort under the </w:t>
      </w:r>
      <w:r w:rsidRPr="008C2B2B">
        <w:rPr>
          <w:i/>
          <w:iCs/>
        </w:rPr>
        <w:t>National Disability Strategy 2010</w:t>
      </w:r>
      <w:r w:rsidR="002F4C24">
        <w:rPr>
          <w:i/>
          <w:iCs/>
        </w:rPr>
        <w:t>–</w:t>
      </w:r>
      <w:r w:rsidRPr="008C2B2B">
        <w:rPr>
          <w:i/>
          <w:iCs/>
        </w:rPr>
        <w:t>2020</w:t>
      </w:r>
      <w:r w:rsidRPr="008C2B2B">
        <w:t xml:space="preserve"> and the emerging </w:t>
      </w:r>
      <w:r w:rsidR="00367242" w:rsidRPr="008C2B2B">
        <w:t>n</w:t>
      </w:r>
      <w:r w:rsidRPr="008C2B2B">
        <w:t xml:space="preserve">ational </w:t>
      </w:r>
      <w:r w:rsidR="00367242" w:rsidRPr="008C2B2B">
        <w:t>d</w:t>
      </w:r>
      <w:r w:rsidRPr="008C2B2B">
        <w:t xml:space="preserve">isability </w:t>
      </w:r>
      <w:r w:rsidR="00367242" w:rsidRPr="008C2B2B">
        <w:t>s</w:t>
      </w:r>
      <w:r w:rsidRPr="008C2B2B">
        <w:t xml:space="preserve">trategy for beyond 2020.  </w:t>
      </w:r>
    </w:p>
    <w:p w14:paraId="26F2F4E4" w14:textId="77777777" w:rsidR="00C35593" w:rsidRPr="008C2B2B" w:rsidRDefault="00C35593" w:rsidP="002254FC">
      <w:pPr>
        <w:pStyle w:val="Action-List"/>
      </w:pPr>
      <w:r w:rsidRPr="008C2B2B">
        <w:t>Work with the Commonwealth Government to develop data indicators that measure changes in community attitudes about the rights and needs of people living with disability.</w:t>
      </w:r>
    </w:p>
    <w:p w14:paraId="51A9A8BE" w14:textId="262B9941" w:rsidR="00C35593" w:rsidRPr="009555B1" w:rsidRDefault="00C35593" w:rsidP="001F1262">
      <w:pPr>
        <w:pStyle w:val="Heading3"/>
      </w:pPr>
      <w:r w:rsidRPr="009555B1">
        <w:t xml:space="preserve">Priority </w:t>
      </w:r>
      <w:r w:rsidR="00D12822" w:rsidRPr="009555B1">
        <w:t>3</w:t>
      </w:r>
      <w:r w:rsidRPr="009555B1">
        <w:t>: Promoting the rights of people living with disability</w:t>
      </w:r>
    </w:p>
    <w:p w14:paraId="74BB59A9" w14:textId="43E7A968" w:rsidR="00C35593" w:rsidRPr="006924ED" w:rsidRDefault="00C35593" w:rsidP="001F1262">
      <w:pPr>
        <w:pStyle w:val="Heading4"/>
      </w:pPr>
      <w:r w:rsidRPr="006924ED">
        <w:t>Actions</w:t>
      </w:r>
    </w:p>
    <w:p w14:paraId="526BA407" w14:textId="21453890" w:rsidR="00C35593" w:rsidRPr="008C2B2B" w:rsidRDefault="00C35593" w:rsidP="002254FC">
      <w:pPr>
        <w:pStyle w:val="Action-List"/>
      </w:pPr>
      <w:r w:rsidRPr="008C2B2B">
        <w:t>Review disability awareness training packages within State Government agencies</w:t>
      </w:r>
      <w:r w:rsidR="008909C2" w:rsidRPr="008C2B2B">
        <w:t xml:space="preserve">, including </w:t>
      </w:r>
      <w:r w:rsidR="003B5D9F" w:rsidRPr="008C2B2B">
        <w:t>public health settings</w:t>
      </w:r>
      <w:r w:rsidR="008909C2" w:rsidRPr="008C2B2B">
        <w:t>,</w:t>
      </w:r>
      <w:r w:rsidRPr="008C2B2B">
        <w:t xml:space="preserve"> to establish best practice and implement for new and existing employees.</w:t>
      </w:r>
    </w:p>
    <w:p w14:paraId="2EA4C4E5" w14:textId="1C02FB69" w:rsidR="00946283" w:rsidRPr="008C2B2B" w:rsidRDefault="001D7582" w:rsidP="002254FC">
      <w:pPr>
        <w:pStyle w:val="Action-List"/>
      </w:pPr>
      <w:r w:rsidRPr="008C2B2B">
        <w:t xml:space="preserve">Ensure </w:t>
      </w:r>
      <w:r w:rsidR="00FE5F21" w:rsidRPr="008C2B2B">
        <w:t xml:space="preserve">induction of </w:t>
      </w:r>
      <w:r w:rsidR="00C35593" w:rsidRPr="008C2B2B">
        <w:t xml:space="preserve">new </w:t>
      </w:r>
      <w:r w:rsidR="008341D5" w:rsidRPr="008C2B2B">
        <w:t xml:space="preserve">State authority </w:t>
      </w:r>
      <w:r w:rsidR="00C35593" w:rsidRPr="008C2B2B">
        <w:t xml:space="preserve">employees includes information about working with people living with disability.  </w:t>
      </w:r>
    </w:p>
    <w:p w14:paraId="4377C600" w14:textId="2102BFEB" w:rsidR="00C35593" w:rsidRPr="006924ED" w:rsidRDefault="006E0326" w:rsidP="001F1262">
      <w:pPr>
        <w:pStyle w:val="Heading3"/>
      </w:pPr>
      <w:r w:rsidRPr="006924ED">
        <w:t xml:space="preserve">Quotes from </w:t>
      </w:r>
      <w:r w:rsidR="00720C3A" w:rsidRPr="006924ED">
        <w:t xml:space="preserve">the </w:t>
      </w:r>
      <w:r w:rsidRPr="006924ED">
        <w:t>consultation</w:t>
      </w:r>
    </w:p>
    <w:p w14:paraId="1A51020E" w14:textId="77777777" w:rsidR="001A58B7" w:rsidRPr="006924ED" w:rsidRDefault="001A58B7" w:rsidP="008301AC">
      <w:pPr>
        <w:pStyle w:val="blockquote"/>
      </w:pPr>
      <w:r w:rsidRPr="006924ED">
        <w:t>“Everyone has a responsibility to make our community inclusive”</w:t>
      </w:r>
    </w:p>
    <w:p w14:paraId="5192F38B" w14:textId="21CAF2BC" w:rsidR="006E0326" w:rsidRPr="001A58B7" w:rsidRDefault="001A58B7" w:rsidP="008301AC">
      <w:pPr>
        <w:pStyle w:val="blockquote"/>
      </w:pPr>
      <w:r w:rsidRPr="001A58B7">
        <w:t xml:space="preserve"> </w:t>
      </w:r>
      <w:r w:rsidR="006E0326" w:rsidRPr="001A58B7">
        <w:t>“Fun is underrated</w:t>
      </w:r>
      <w:r w:rsidR="001F1262">
        <w:t>”</w:t>
      </w:r>
    </w:p>
    <w:p w14:paraId="1AD74D67" w14:textId="198DA9D7" w:rsidR="006E0326" w:rsidRPr="001A58B7" w:rsidRDefault="006E0326" w:rsidP="008301AC">
      <w:pPr>
        <w:pStyle w:val="blockquote"/>
      </w:pPr>
      <w:r w:rsidRPr="001A58B7">
        <w:t>“Attitudinal changes are key to making physical changes and removing barriers”</w:t>
      </w:r>
    </w:p>
    <w:p w14:paraId="44E1B754" w14:textId="6D371502" w:rsidR="00720C3A" w:rsidRPr="001A58B7" w:rsidRDefault="00720C3A" w:rsidP="001F1262">
      <w:pPr>
        <w:pStyle w:val="Heading3"/>
      </w:pPr>
      <w:r w:rsidRPr="001A58B7">
        <w:t>Being inclusive</w:t>
      </w:r>
      <w:r w:rsidR="001A58B7" w:rsidRPr="001A58B7">
        <w:t xml:space="preserve"> — </w:t>
      </w:r>
      <w:r w:rsidRPr="001A58B7">
        <w:t>Grants SA: Disability Inclusion, Department of Human Services</w:t>
      </w:r>
    </w:p>
    <w:p w14:paraId="2242EF07" w14:textId="28963D49" w:rsidR="00720C3A" w:rsidRPr="008C2B2B" w:rsidRDefault="00720C3A" w:rsidP="00C31180">
      <w:r w:rsidRPr="008C2B2B">
        <w:t>Disability inclusion has been included as a priority area within Grants SA funding rounds for 2019</w:t>
      </w:r>
      <w:r w:rsidR="002F4C24">
        <w:t>–</w:t>
      </w:r>
      <w:r w:rsidRPr="008C2B2B">
        <w:t>20 to support innovation and opportunity for people living with disability.</w:t>
      </w:r>
    </w:p>
    <w:p w14:paraId="071EEF54" w14:textId="77777777" w:rsidR="002F4C24" w:rsidRDefault="00720C3A" w:rsidP="00C31180">
      <w:r w:rsidRPr="008C2B2B">
        <w:t>The types of activities that may be considered to support disability inclusion include:</w:t>
      </w:r>
    </w:p>
    <w:p w14:paraId="58572796" w14:textId="77777777" w:rsidR="002F4C24" w:rsidRPr="002F4C24" w:rsidRDefault="00720C3A" w:rsidP="006924ED">
      <w:pPr>
        <w:pStyle w:val="Bullets1"/>
      </w:pPr>
      <w:r w:rsidRPr="002F4C24">
        <w:t>the development of meaningful volunteer pathways</w:t>
      </w:r>
    </w:p>
    <w:p w14:paraId="7CF98ABB" w14:textId="77777777" w:rsidR="002F4C24" w:rsidRPr="002F4C24" w:rsidRDefault="00720C3A" w:rsidP="006924ED">
      <w:pPr>
        <w:pStyle w:val="Bullets1"/>
      </w:pPr>
      <w:r w:rsidRPr="002F4C24">
        <w:t>programs in regional and rural communities</w:t>
      </w:r>
    </w:p>
    <w:p w14:paraId="621364A7" w14:textId="77777777" w:rsidR="002F4C24" w:rsidRPr="002F4C24" w:rsidRDefault="00720C3A" w:rsidP="006924ED">
      <w:pPr>
        <w:pStyle w:val="Bullets1"/>
      </w:pPr>
      <w:r w:rsidRPr="002F4C24">
        <w:t>improving wellbeing</w:t>
      </w:r>
    </w:p>
    <w:p w14:paraId="164ADB1F" w14:textId="77777777" w:rsidR="002F4C24" w:rsidRPr="002F4C24" w:rsidRDefault="00720C3A" w:rsidP="006924ED">
      <w:pPr>
        <w:pStyle w:val="Bullets1"/>
      </w:pPr>
      <w:r w:rsidRPr="002F4C24">
        <w:t>improving access to community centres, venues and social/support groups</w:t>
      </w:r>
    </w:p>
    <w:p w14:paraId="0A1A6977" w14:textId="77777777" w:rsidR="002F4C24" w:rsidRPr="002F4C24" w:rsidRDefault="00720C3A" w:rsidP="006924ED">
      <w:pPr>
        <w:pStyle w:val="Bullets1"/>
      </w:pPr>
      <w:r w:rsidRPr="002F4C24">
        <w:t>ensuring resources and communications are accessible</w:t>
      </w:r>
    </w:p>
    <w:p w14:paraId="31AC9520" w14:textId="538A6AB1" w:rsidR="00720C3A" w:rsidRPr="002F4C24" w:rsidRDefault="00720C3A" w:rsidP="006924ED">
      <w:pPr>
        <w:pStyle w:val="Bullets1"/>
      </w:pPr>
      <w:r w:rsidRPr="002F4C24">
        <w:t>investing in volunteer training and education.</w:t>
      </w:r>
    </w:p>
    <w:p w14:paraId="100CEA8A" w14:textId="4CCC9A43" w:rsidR="002348D2" w:rsidRPr="001A58B7" w:rsidRDefault="00FD68D8" w:rsidP="000F36BF">
      <w:pPr>
        <w:pStyle w:val="Heading2"/>
      </w:pPr>
      <w:bookmarkStart w:id="17" w:name="_Toc19880599"/>
      <w:bookmarkStart w:id="18" w:name="_Toc19881294"/>
      <w:r w:rsidRPr="001A58B7">
        <w:lastRenderedPageBreak/>
        <w:t>Leadership and collaboration</w:t>
      </w:r>
      <w:bookmarkEnd w:id="17"/>
      <w:bookmarkEnd w:id="18"/>
    </w:p>
    <w:p w14:paraId="5075640D" w14:textId="77777777" w:rsidR="00046729" w:rsidRPr="00887423" w:rsidRDefault="00046729" w:rsidP="00046729">
      <w:r w:rsidRPr="00887423">
        <w:t xml:space="preserve">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  </w:t>
      </w:r>
    </w:p>
    <w:p w14:paraId="5A8E5705" w14:textId="4ED8C493" w:rsidR="002348D2" w:rsidRPr="00887423" w:rsidRDefault="002348D2" w:rsidP="001F1262">
      <w:pPr>
        <w:pStyle w:val="Heading3"/>
      </w:pPr>
      <w:r w:rsidRPr="00887423">
        <w:t>Key words</w:t>
      </w:r>
    </w:p>
    <w:p w14:paraId="21AD3F13" w14:textId="77777777" w:rsidR="002348D2" w:rsidRPr="00887423" w:rsidRDefault="002348D2" w:rsidP="00C31180">
      <w:r w:rsidRPr="00887423">
        <w:t>Participation, decision-making, engagement, consultation, leadership.</w:t>
      </w:r>
    </w:p>
    <w:p w14:paraId="7F176887" w14:textId="277C5237" w:rsidR="002348D2" w:rsidRPr="00887423" w:rsidRDefault="000F36BF" w:rsidP="001F1262">
      <w:pPr>
        <w:pStyle w:val="Heading3"/>
      </w:pPr>
      <w:r>
        <w:t>‘</w:t>
      </w:r>
      <w:r w:rsidR="002348D2" w:rsidRPr="00887423">
        <w:t>I</w:t>
      </w:r>
      <w:r>
        <w:t>’</w:t>
      </w:r>
      <w:r w:rsidR="002348D2" w:rsidRPr="00887423">
        <w:t xml:space="preserve"> statements</w:t>
      </w:r>
    </w:p>
    <w:p w14:paraId="10574CBD" w14:textId="38E1DD5C" w:rsidR="00C30CDB" w:rsidRPr="00887423" w:rsidRDefault="00C30CDB" w:rsidP="006924ED">
      <w:pPr>
        <w:pStyle w:val="Bullets1"/>
      </w:pPr>
      <w:r w:rsidRPr="00887423">
        <w:t>I am truly valued</w:t>
      </w:r>
    </w:p>
    <w:p w14:paraId="4012021F" w14:textId="20BE2017" w:rsidR="002348D2" w:rsidRPr="00887423" w:rsidRDefault="002348D2" w:rsidP="006924ED">
      <w:pPr>
        <w:pStyle w:val="Bullets1"/>
      </w:pPr>
      <w:r w:rsidRPr="00887423">
        <w:t>I can take action</w:t>
      </w:r>
    </w:p>
    <w:p w14:paraId="537849A4" w14:textId="4BF5E571" w:rsidR="000E3D77" w:rsidRPr="00887423" w:rsidRDefault="002348D2" w:rsidP="006924ED">
      <w:pPr>
        <w:pStyle w:val="Bullets1"/>
      </w:pPr>
      <w:r w:rsidRPr="00887423">
        <w:t>I can make my own life choices</w:t>
      </w:r>
    </w:p>
    <w:p w14:paraId="3A4AAF99" w14:textId="26F9B226" w:rsidR="002348D2" w:rsidRPr="001F1262" w:rsidRDefault="002348D2" w:rsidP="001F1262">
      <w:pPr>
        <w:pStyle w:val="Heading3"/>
      </w:pPr>
      <w:r w:rsidRPr="001F1262">
        <w:t xml:space="preserve">Priority </w:t>
      </w:r>
      <w:r w:rsidR="00C35593" w:rsidRPr="001F1262">
        <w:t>4</w:t>
      </w:r>
      <w:r w:rsidRPr="001F1262">
        <w:t>: Participation in decision-making</w:t>
      </w:r>
    </w:p>
    <w:p w14:paraId="5E3F4EBB" w14:textId="1956B832" w:rsidR="002348D2" w:rsidRPr="001F1262" w:rsidRDefault="008556DC" w:rsidP="001F1262">
      <w:pPr>
        <w:pStyle w:val="Heading4"/>
      </w:pPr>
      <w:r w:rsidRPr="001F1262">
        <w:t>A</w:t>
      </w:r>
      <w:r w:rsidR="002348D2" w:rsidRPr="001F1262">
        <w:t>ction</w:t>
      </w:r>
    </w:p>
    <w:p w14:paraId="7AFFC0B9" w14:textId="1578186F" w:rsidR="002348D2" w:rsidRPr="00887423" w:rsidRDefault="00F44007" w:rsidP="002254FC">
      <w:pPr>
        <w:pStyle w:val="Action-List"/>
      </w:pPr>
      <w:bookmarkStart w:id="19" w:name="_Hlk14198501"/>
      <w:r w:rsidRPr="00887423">
        <w:t xml:space="preserve">Share the learnings </w:t>
      </w:r>
      <w:r w:rsidR="008B146C" w:rsidRPr="00887423">
        <w:t xml:space="preserve">of the </w:t>
      </w:r>
      <w:r w:rsidR="000A676C" w:rsidRPr="00887423">
        <w:t>improved</w:t>
      </w:r>
      <w:r w:rsidR="2BFD285E" w:rsidRPr="00887423">
        <w:t xml:space="preserve"> </w:t>
      </w:r>
      <w:r w:rsidR="0067364D" w:rsidRPr="00887423">
        <w:t>Supported Decision-Making</w:t>
      </w:r>
      <w:r w:rsidR="000A676C" w:rsidRPr="00887423">
        <w:t xml:space="preserve"> approach</w:t>
      </w:r>
      <w:r w:rsidR="00E76BF9" w:rsidRPr="00887423">
        <w:t xml:space="preserve"> for people living in State </w:t>
      </w:r>
      <w:r w:rsidR="000A676C" w:rsidRPr="00887423">
        <w:t>Government accommodation</w:t>
      </w:r>
      <w:r w:rsidR="0067364D" w:rsidRPr="00887423">
        <w:t xml:space="preserve"> services</w:t>
      </w:r>
      <w:r w:rsidR="008B146C" w:rsidRPr="00887423">
        <w:t xml:space="preserve"> with State authorities</w:t>
      </w:r>
      <w:r w:rsidR="000A676C" w:rsidRPr="00887423">
        <w:t xml:space="preserve">. </w:t>
      </w:r>
    </w:p>
    <w:p w14:paraId="2CA37FFA" w14:textId="4F176B29" w:rsidR="003969B8" w:rsidRPr="00887423" w:rsidRDefault="007417AA" w:rsidP="002254FC">
      <w:pPr>
        <w:pStyle w:val="Action-List"/>
      </w:pPr>
      <w:r w:rsidRPr="00887423">
        <w:t xml:space="preserve">State authorities </w:t>
      </w:r>
      <w:r w:rsidR="00DB153B" w:rsidRPr="00887423">
        <w:t>to</w:t>
      </w:r>
      <w:r w:rsidRPr="00887423">
        <w:t xml:space="preserve"> support young people living with disability </w:t>
      </w:r>
      <w:r w:rsidR="00197E8B" w:rsidRPr="00887423">
        <w:t>to</w:t>
      </w:r>
      <w:r w:rsidRPr="00887423">
        <w:t xml:space="preserve"> actively participate in decision-making.</w:t>
      </w:r>
    </w:p>
    <w:p w14:paraId="40918014" w14:textId="23B1B90D" w:rsidR="002348D2" w:rsidRPr="009555B1" w:rsidRDefault="002348D2" w:rsidP="001F1262">
      <w:pPr>
        <w:pStyle w:val="Heading3"/>
      </w:pPr>
      <w:r w:rsidRPr="009555B1">
        <w:t xml:space="preserve">Priority </w:t>
      </w:r>
      <w:r w:rsidR="00C35593" w:rsidRPr="009555B1">
        <w:t>5</w:t>
      </w:r>
      <w:r w:rsidRPr="009555B1">
        <w:t>: Leadership and raising profile</w:t>
      </w:r>
    </w:p>
    <w:p w14:paraId="28EB574F" w14:textId="2EE51F38" w:rsidR="002348D2" w:rsidRPr="00887423" w:rsidRDefault="008556DC" w:rsidP="001F1262">
      <w:pPr>
        <w:pStyle w:val="Heading4"/>
      </w:pPr>
      <w:r w:rsidRPr="00887423">
        <w:t>A</w:t>
      </w:r>
      <w:r w:rsidR="002348D2" w:rsidRPr="00887423">
        <w:t>ction</w:t>
      </w:r>
    </w:p>
    <w:p w14:paraId="4B62A959" w14:textId="10A546B5" w:rsidR="008D2488" w:rsidRPr="00887423" w:rsidRDefault="008D2488" w:rsidP="002254FC">
      <w:pPr>
        <w:pStyle w:val="Action-List"/>
      </w:pPr>
      <w:r w:rsidRPr="00887423">
        <w:t xml:space="preserve">Develop a communications strategy to promote BoardingCall, the South Australian Government recruitment register for boards and committees, to ensure it is promoted to people living with disability. </w:t>
      </w:r>
    </w:p>
    <w:p w14:paraId="3FA01AAC" w14:textId="1531B08F" w:rsidR="00C2233F" w:rsidRPr="00887423" w:rsidRDefault="00495F8C" w:rsidP="002254FC">
      <w:pPr>
        <w:pStyle w:val="Action-List"/>
      </w:pPr>
      <w:r w:rsidRPr="00887423">
        <w:t>Ensure high quality</w:t>
      </w:r>
      <w:r w:rsidR="00F80BC2" w:rsidRPr="00887423">
        <w:t xml:space="preserve"> and co-ordinated engagement with the Royal Commission into Violence, Abuse, Neglect and Exploitation of People with Disability</w:t>
      </w:r>
      <w:r w:rsidRPr="00887423">
        <w:t xml:space="preserve">, </w:t>
      </w:r>
      <w:r w:rsidR="00F80BC2" w:rsidRPr="00887423">
        <w:t xml:space="preserve">including providing </w:t>
      </w:r>
      <w:r w:rsidRPr="00887423">
        <w:t>consistent, accurate and relevant information</w:t>
      </w:r>
      <w:r w:rsidR="003B5D9F" w:rsidRPr="00887423">
        <w:t>, through a dedicated response unit led by t</w:t>
      </w:r>
      <w:r w:rsidR="00C2233F" w:rsidRPr="00887423">
        <w:t xml:space="preserve">he Attorney-General’s Department. </w:t>
      </w:r>
    </w:p>
    <w:p w14:paraId="5E52C7B4" w14:textId="0B58C962" w:rsidR="00746F08" w:rsidRPr="009555B1" w:rsidRDefault="002348D2" w:rsidP="001F1262">
      <w:pPr>
        <w:pStyle w:val="Heading3"/>
      </w:pPr>
      <w:r w:rsidRPr="009555B1">
        <w:t xml:space="preserve">Priority </w:t>
      </w:r>
      <w:r w:rsidR="00C35593" w:rsidRPr="009555B1">
        <w:t>6</w:t>
      </w:r>
      <w:r w:rsidRPr="009555B1">
        <w:t>: Engagement and consultation</w:t>
      </w:r>
    </w:p>
    <w:p w14:paraId="531DB9E2" w14:textId="26EB8502" w:rsidR="002348D2" w:rsidRPr="00887423" w:rsidRDefault="00746F08" w:rsidP="001F1262">
      <w:pPr>
        <w:pStyle w:val="Heading4"/>
      </w:pPr>
      <w:r w:rsidRPr="00887423">
        <w:t>A</w:t>
      </w:r>
      <w:r w:rsidR="002348D2" w:rsidRPr="00887423">
        <w:t>ctions</w:t>
      </w:r>
    </w:p>
    <w:p w14:paraId="1DD19AF0" w14:textId="0F5A5352" w:rsidR="00E058FA" w:rsidRPr="00887423" w:rsidRDefault="002348D2" w:rsidP="002254FC">
      <w:pPr>
        <w:pStyle w:val="Action-List"/>
      </w:pPr>
      <w:r w:rsidRPr="00887423">
        <w:t xml:space="preserve">Develop </w:t>
      </w:r>
      <w:r w:rsidR="001F3647" w:rsidRPr="00887423">
        <w:t>a toolkit</w:t>
      </w:r>
      <w:r w:rsidRPr="00887423">
        <w:t xml:space="preserve"> that </w:t>
      </w:r>
      <w:r w:rsidR="00343E79" w:rsidRPr="00887423">
        <w:t xml:space="preserve">supports State </w:t>
      </w:r>
      <w:r w:rsidR="00364453" w:rsidRPr="00887423">
        <w:t>a</w:t>
      </w:r>
      <w:r w:rsidR="00343E79" w:rsidRPr="00887423">
        <w:t>uthorities to cons</w:t>
      </w:r>
      <w:r w:rsidR="00343E79" w:rsidRPr="006924ED">
        <w:rPr>
          <w:rStyle w:val="Action-ListChar"/>
        </w:rPr>
        <w:t xml:space="preserve">ult and engage </w:t>
      </w:r>
      <w:r w:rsidR="00584E00" w:rsidRPr="006924ED">
        <w:rPr>
          <w:rStyle w:val="Action-ListChar"/>
        </w:rPr>
        <w:t>with people living with disabilit</w:t>
      </w:r>
      <w:r w:rsidR="00584E00" w:rsidRPr="00887423">
        <w:t>y</w:t>
      </w:r>
      <w:r w:rsidR="00E058FA" w:rsidRPr="00887423">
        <w:t xml:space="preserve"> when developing policies and programs, which:</w:t>
      </w:r>
    </w:p>
    <w:p w14:paraId="296EE30D" w14:textId="31735ED5" w:rsidR="008F71C1" w:rsidRPr="00887423" w:rsidRDefault="008F71C1" w:rsidP="006924ED">
      <w:pPr>
        <w:pStyle w:val="Bullets2"/>
      </w:pPr>
      <w:r w:rsidRPr="00887423">
        <w:t xml:space="preserve">promotes and explains </w:t>
      </w:r>
      <w:r w:rsidR="002348D2" w:rsidRPr="00887423">
        <w:t>co-design principles</w:t>
      </w:r>
    </w:p>
    <w:p w14:paraId="500DFB52" w14:textId="543426CF" w:rsidR="004F673B" w:rsidRPr="00887423" w:rsidRDefault="008364D5" w:rsidP="006924ED">
      <w:pPr>
        <w:pStyle w:val="Bullets2"/>
      </w:pPr>
      <w:r w:rsidRPr="00887423">
        <w:t xml:space="preserve">focuses on </w:t>
      </w:r>
      <w:r w:rsidR="005F5EF5" w:rsidRPr="00887423">
        <w:t xml:space="preserve">supports for consultation within regional South Australia. </w:t>
      </w:r>
      <w:r w:rsidR="00517C61" w:rsidRPr="00887423">
        <w:t xml:space="preserve">  </w:t>
      </w:r>
    </w:p>
    <w:p w14:paraId="2E21CB7F" w14:textId="6180D767" w:rsidR="00C75016" w:rsidRPr="006924ED" w:rsidRDefault="00152646" w:rsidP="002254FC">
      <w:pPr>
        <w:pStyle w:val="Action-List"/>
      </w:pPr>
      <w:r w:rsidRPr="006924ED">
        <w:lastRenderedPageBreak/>
        <w:t xml:space="preserve">Review the </w:t>
      </w:r>
      <w:r w:rsidR="008533C0" w:rsidRPr="006924ED">
        <w:t>function</w:t>
      </w:r>
      <w:r w:rsidRPr="006924ED">
        <w:t xml:space="preserve"> of the Disability Engagement Group to</w:t>
      </w:r>
      <w:r w:rsidR="00626C7C" w:rsidRPr="006924ED">
        <w:t>:</w:t>
      </w:r>
      <w:r w:rsidRPr="006924ED">
        <w:t xml:space="preserve"> </w:t>
      </w:r>
    </w:p>
    <w:p w14:paraId="1EB579DE" w14:textId="3209D63D" w:rsidR="00AA52B9" w:rsidRPr="00887423" w:rsidRDefault="00152646" w:rsidP="001F1262">
      <w:pPr>
        <w:pStyle w:val="Bullets2"/>
        <w:keepNext/>
      </w:pPr>
      <w:r w:rsidRPr="00887423">
        <w:t>ensure membership is focused on people living with disability and carers</w:t>
      </w:r>
    </w:p>
    <w:p w14:paraId="3164EE12" w14:textId="3E6CB93A" w:rsidR="00006895" w:rsidRPr="00887423" w:rsidRDefault="00006895" w:rsidP="001F1262">
      <w:pPr>
        <w:pStyle w:val="Bullets2"/>
        <w:keepNext/>
      </w:pPr>
      <w:r w:rsidRPr="00887423">
        <w:t>increase membership in rural and regional areas</w:t>
      </w:r>
    </w:p>
    <w:p w14:paraId="077C3DC9" w14:textId="77777777" w:rsidR="006924ED" w:rsidRDefault="00326221" w:rsidP="001F1262">
      <w:pPr>
        <w:pStyle w:val="Bullets2"/>
        <w:keepNext/>
      </w:pPr>
      <w:r w:rsidRPr="00887423">
        <w:t xml:space="preserve">increase the use of the </w:t>
      </w:r>
      <w:r w:rsidR="002F4C24" w:rsidRPr="00887423">
        <w:t xml:space="preserve">Disability Engagement Group </w:t>
      </w:r>
      <w:r w:rsidR="00330B1F" w:rsidRPr="00887423">
        <w:t>members</w:t>
      </w:r>
      <w:r w:rsidRPr="00887423">
        <w:t xml:space="preserve"> </w:t>
      </w:r>
      <w:r w:rsidR="005003D7" w:rsidRPr="00887423">
        <w:t>in decision</w:t>
      </w:r>
      <w:r w:rsidR="00610001" w:rsidRPr="00887423">
        <w:t>-</w:t>
      </w:r>
      <w:r w:rsidR="00C6414E" w:rsidRPr="00887423">
        <w:t>making and policy initiatives</w:t>
      </w:r>
      <w:r w:rsidR="006924ED">
        <w:t xml:space="preserve"> </w:t>
      </w:r>
    </w:p>
    <w:p w14:paraId="43E7DDB3" w14:textId="5A54EFB1" w:rsidR="00211F93" w:rsidRPr="006924ED" w:rsidRDefault="00211F93" w:rsidP="007D2057">
      <w:pPr>
        <w:pStyle w:val="Bullets2"/>
      </w:pPr>
      <w:r w:rsidRPr="00887423">
        <w:t>support members to develop advisory and leadership skills.</w:t>
      </w:r>
    </w:p>
    <w:p w14:paraId="378259F2" w14:textId="77777777" w:rsidR="00E061FC" w:rsidRPr="00E061FC" w:rsidRDefault="00E061FC" w:rsidP="001F1262">
      <w:pPr>
        <w:pStyle w:val="Heading3"/>
      </w:pPr>
      <w:r w:rsidRPr="00E061FC">
        <w:t>Quotes from the consultation</w:t>
      </w:r>
    </w:p>
    <w:p w14:paraId="3CBCD544" w14:textId="77777777" w:rsidR="00E061FC" w:rsidRPr="005D5CFA" w:rsidRDefault="00E061FC" w:rsidP="008301AC">
      <w:pPr>
        <w:pStyle w:val="blockquote"/>
      </w:pPr>
      <w:r w:rsidRPr="005D5CFA">
        <w:t>“If you can get young people with disabilities used to being involved in decision</w:t>
      </w:r>
      <w:r>
        <w:t>-</w:t>
      </w:r>
      <w:r w:rsidRPr="005D5CFA">
        <w:t>making, that would be a great step”</w:t>
      </w:r>
    </w:p>
    <w:p w14:paraId="61417385" w14:textId="4107FC41" w:rsidR="00E061FC" w:rsidRPr="001456CE" w:rsidRDefault="00E061FC" w:rsidP="008301AC">
      <w:pPr>
        <w:pStyle w:val="blockquote"/>
        <w:rPr>
          <w:rFonts w:eastAsiaTheme="majorEastAsia" w:cstheme="minorHAnsi"/>
          <w:color w:val="FFFFFF" w:themeColor="background1"/>
        </w:rPr>
      </w:pPr>
      <w:r w:rsidRPr="001456CE">
        <w:t>“Saying people were part of the discussion is not sufficient</w:t>
      </w:r>
      <w:r w:rsidR="002F4C24">
        <w:t>;</w:t>
      </w:r>
      <w:r w:rsidRPr="001456CE">
        <w:t xml:space="preserve"> the involvement must extend into the decision-making”</w:t>
      </w:r>
      <w:r w:rsidRPr="003F4856" w:rsidDel="003F4856">
        <w:t xml:space="preserve"> </w:t>
      </w:r>
    </w:p>
    <w:p w14:paraId="70FCCBAD" w14:textId="6C22E655" w:rsidR="006519DF" w:rsidRPr="009555B1" w:rsidRDefault="006519DF" w:rsidP="000F36BF">
      <w:pPr>
        <w:pStyle w:val="Heading2"/>
        <w:rPr>
          <w:bCs/>
        </w:rPr>
      </w:pPr>
      <w:bookmarkStart w:id="20" w:name="_Toc19881295"/>
      <w:bookmarkEnd w:id="19"/>
      <w:r w:rsidRPr="009555B1">
        <w:t>Accessible communities</w:t>
      </w:r>
      <w:bookmarkEnd w:id="20"/>
      <w:r w:rsidRPr="009555B1">
        <w:t xml:space="preserve"> </w:t>
      </w:r>
    </w:p>
    <w:p w14:paraId="1CBF9D91" w14:textId="7985B937" w:rsidR="00046729" w:rsidRPr="00887423" w:rsidRDefault="00046729" w:rsidP="00046729">
      <w:r w:rsidRPr="00887423">
        <w:t xml:space="preserve">The accessibility of the built environment, quality services and information </w:t>
      </w:r>
      <w:r w:rsidR="006A267D">
        <w:t>is</w:t>
      </w:r>
      <w:r w:rsidRPr="00887423">
        <w:t xml:space="preserve">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 </w:t>
      </w:r>
    </w:p>
    <w:p w14:paraId="2D1E9101" w14:textId="12F85AF0" w:rsidR="006519DF" w:rsidRPr="00887423" w:rsidRDefault="006519DF" w:rsidP="001F1262">
      <w:pPr>
        <w:pStyle w:val="Heading3"/>
      </w:pPr>
      <w:r w:rsidRPr="00887423">
        <w:t>Key words</w:t>
      </w:r>
    </w:p>
    <w:p w14:paraId="08AD8F3C" w14:textId="576729F1" w:rsidR="006519DF" w:rsidRPr="00887423" w:rsidRDefault="006519DF" w:rsidP="00C31180">
      <w:pPr>
        <w:rPr>
          <w:b/>
          <w:bCs/>
        </w:rPr>
      </w:pPr>
      <w:r w:rsidRPr="00887423">
        <w:t xml:space="preserve">Built environment, </w:t>
      </w:r>
      <w:r w:rsidR="003239A7" w:rsidRPr="00887423">
        <w:t>U</w:t>
      </w:r>
      <w:r w:rsidRPr="00887423">
        <w:t xml:space="preserve">niversal </w:t>
      </w:r>
      <w:r w:rsidR="003239A7" w:rsidRPr="00887423">
        <w:t>D</w:t>
      </w:r>
      <w:r w:rsidRPr="00887423">
        <w:t xml:space="preserve">esign, health, wellness, access to services, transport, housing, belonging, </w:t>
      </w:r>
      <w:r w:rsidR="0040167D" w:rsidRPr="00887423">
        <w:t>community</w:t>
      </w:r>
      <w:r w:rsidRPr="00887423">
        <w:t>.</w:t>
      </w:r>
    </w:p>
    <w:p w14:paraId="3EE6F392" w14:textId="5741148B" w:rsidR="006519DF" w:rsidRPr="00887423" w:rsidRDefault="000F36BF" w:rsidP="001F1262">
      <w:pPr>
        <w:pStyle w:val="Heading3"/>
      </w:pPr>
      <w:r>
        <w:t>‘</w:t>
      </w:r>
      <w:r w:rsidR="006519DF" w:rsidRPr="00887423">
        <w:t>I</w:t>
      </w:r>
      <w:r>
        <w:t>’</w:t>
      </w:r>
      <w:r w:rsidR="006519DF" w:rsidRPr="00887423">
        <w:t xml:space="preserve"> statements</w:t>
      </w:r>
    </w:p>
    <w:p w14:paraId="3D1AF48B" w14:textId="7F8B04A7" w:rsidR="006519DF" w:rsidRPr="00887423" w:rsidRDefault="00C30CDB" w:rsidP="006924ED">
      <w:pPr>
        <w:pStyle w:val="Bullets1"/>
      </w:pPr>
      <w:r w:rsidRPr="00887423">
        <w:t xml:space="preserve">I </w:t>
      </w:r>
      <w:r w:rsidR="00135EB1" w:rsidRPr="00887423">
        <w:t>can live the life I want in m</w:t>
      </w:r>
      <w:r w:rsidR="006519DF" w:rsidRPr="00887423">
        <w:t>y community</w:t>
      </w:r>
    </w:p>
    <w:p w14:paraId="4E243D6E" w14:textId="133E6D50" w:rsidR="006519DF" w:rsidRPr="00887423" w:rsidRDefault="006519DF" w:rsidP="006924ED">
      <w:pPr>
        <w:pStyle w:val="Bullets1"/>
      </w:pPr>
      <w:r w:rsidRPr="00887423">
        <w:t>I am included and can access everything I need</w:t>
      </w:r>
    </w:p>
    <w:p w14:paraId="5F5582FF" w14:textId="0105AE8E" w:rsidR="006519DF" w:rsidRPr="00887423" w:rsidRDefault="006519DF" w:rsidP="006924ED">
      <w:pPr>
        <w:pStyle w:val="Bullets1"/>
      </w:pPr>
      <w:r w:rsidRPr="00887423">
        <w:t xml:space="preserve">I </w:t>
      </w:r>
      <w:r w:rsidR="00E54F69" w:rsidRPr="00887423">
        <w:t xml:space="preserve">can </w:t>
      </w:r>
      <w:r w:rsidR="002C0873" w:rsidRPr="00887423">
        <w:t xml:space="preserve">access </w:t>
      </w:r>
      <w:r w:rsidR="00517FAA" w:rsidRPr="00887423">
        <w:t xml:space="preserve">the </w:t>
      </w:r>
      <w:r w:rsidR="00006E40" w:rsidRPr="00887423">
        <w:t xml:space="preserve">information </w:t>
      </w:r>
      <w:r w:rsidR="00517FAA" w:rsidRPr="00887423">
        <w:t>I need</w:t>
      </w:r>
    </w:p>
    <w:p w14:paraId="5294B067" w14:textId="43B283C5" w:rsidR="00746F08" w:rsidRPr="009555B1" w:rsidRDefault="52CFC28B" w:rsidP="001F1262">
      <w:pPr>
        <w:pStyle w:val="Heading3"/>
      </w:pPr>
      <w:r w:rsidRPr="009555B1">
        <w:t xml:space="preserve">Priority 7: Universal </w:t>
      </w:r>
      <w:r w:rsidR="00546E93" w:rsidRPr="009555B1">
        <w:t>D</w:t>
      </w:r>
      <w:r w:rsidRPr="009555B1">
        <w:t>esign across South Australia</w:t>
      </w:r>
      <w:r w:rsidR="00A50BE4" w:rsidRPr="009555B1">
        <w:t xml:space="preserve"> </w:t>
      </w:r>
    </w:p>
    <w:p w14:paraId="55916908" w14:textId="685BDD74" w:rsidR="006519DF" w:rsidRPr="00887423" w:rsidRDefault="00746F08" w:rsidP="001F1262">
      <w:pPr>
        <w:pStyle w:val="Heading4"/>
      </w:pPr>
      <w:r w:rsidRPr="00887423">
        <w:t>A</w:t>
      </w:r>
      <w:r w:rsidR="006519DF" w:rsidRPr="00887423">
        <w:t>ctions</w:t>
      </w:r>
    </w:p>
    <w:p w14:paraId="4EF60AFF" w14:textId="4A6FF615" w:rsidR="00633ABD" w:rsidRPr="00887423" w:rsidRDefault="00795EDC" w:rsidP="002254FC">
      <w:pPr>
        <w:pStyle w:val="Action-List"/>
      </w:pPr>
      <w:r w:rsidRPr="00887423">
        <w:t>Elevate the des</w:t>
      </w:r>
      <w:r w:rsidR="00682804" w:rsidRPr="00887423">
        <w:t>ign</w:t>
      </w:r>
      <w:r w:rsidR="003F02EA" w:rsidRPr="00887423">
        <w:t xml:space="preserve"> quality of South Australia’s built environment and public realms through promoting </w:t>
      </w:r>
      <w:r w:rsidR="00673409" w:rsidRPr="00887423">
        <w:t>design quality</w:t>
      </w:r>
      <w:r w:rsidR="003F02EA" w:rsidRPr="00887423">
        <w:t xml:space="preserve"> policy and the principles of Universal Design.</w:t>
      </w:r>
      <w:r w:rsidR="003239A7" w:rsidRPr="00887423">
        <w:t xml:space="preserve"> </w:t>
      </w:r>
      <w:r w:rsidR="00B65A38" w:rsidRPr="00887423">
        <w:t xml:space="preserve"> </w:t>
      </w:r>
    </w:p>
    <w:p w14:paraId="6BFD5110" w14:textId="7CAA7624" w:rsidR="00302D04" w:rsidRPr="00887423" w:rsidRDefault="00575EBE" w:rsidP="002254FC">
      <w:pPr>
        <w:pStyle w:val="Action-List"/>
      </w:pPr>
      <w:r w:rsidRPr="00887423">
        <w:t xml:space="preserve">Explore </w:t>
      </w:r>
      <w:r w:rsidR="00CE44BD" w:rsidRPr="00887423">
        <w:t xml:space="preserve">the </w:t>
      </w:r>
      <w:r w:rsidR="00E93F79" w:rsidRPr="00887423">
        <w:t xml:space="preserve">feasibility of adopting </w:t>
      </w:r>
      <w:r w:rsidR="00B8263C" w:rsidRPr="00887423">
        <w:t xml:space="preserve">Universal Design </w:t>
      </w:r>
      <w:r w:rsidR="00FB246C" w:rsidRPr="00887423">
        <w:t>p</w:t>
      </w:r>
      <w:r w:rsidR="00B8263C" w:rsidRPr="00887423">
        <w:t>rocedures</w:t>
      </w:r>
      <w:r w:rsidR="00AC1368" w:rsidRPr="00887423">
        <w:t xml:space="preserve"> across State </w:t>
      </w:r>
      <w:r w:rsidR="008526C3" w:rsidRPr="00887423">
        <w:t>G</w:t>
      </w:r>
      <w:r w:rsidR="00AC1368" w:rsidRPr="00887423">
        <w:t xml:space="preserve">overnment </w:t>
      </w:r>
      <w:r w:rsidR="002B6985" w:rsidRPr="00887423">
        <w:t>(</w:t>
      </w:r>
      <w:r w:rsidR="00633ABD" w:rsidRPr="00887423">
        <w:t>as currently used by the Department of the Premier and Cabinet</w:t>
      </w:r>
      <w:r w:rsidR="002B6985" w:rsidRPr="00887423">
        <w:t xml:space="preserve">) </w:t>
      </w:r>
      <w:r w:rsidR="00712D06" w:rsidRPr="00887423">
        <w:t>in the design, construction, maintenance and procurement of</w:t>
      </w:r>
      <w:r w:rsidR="13774813" w:rsidRPr="00887423">
        <w:t xml:space="preserve"> all</w:t>
      </w:r>
      <w:r w:rsidR="00712D06" w:rsidRPr="00887423">
        <w:t xml:space="preserve"> workplace environments</w:t>
      </w:r>
      <w:r w:rsidR="0DC1B5D9" w:rsidRPr="00887423">
        <w:t>,</w:t>
      </w:r>
      <w:r w:rsidR="00712D06" w:rsidRPr="00887423">
        <w:t xml:space="preserve"> customer environments</w:t>
      </w:r>
      <w:r w:rsidR="0DC1B5D9" w:rsidRPr="00887423">
        <w:t>,</w:t>
      </w:r>
      <w:r w:rsidR="00416632" w:rsidRPr="00887423">
        <w:t xml:space="preserve"> </w:t>
      </w:r>
      <w:r w:rsidR="00712D06" w:rsidRPr="00887423">
        <w:t>systems, intranets and websites</w:t>
      </w:r>
      <w:r w:rsidR="00F11069" w:rsidRPr="00887423">
        <w:t>,</w:t>
      </w:r>
      <w:r w:rsidR="00416632" w:rsidRPr="00887423">
        <w:t xml:space="preserve"> and </w:t>
      </w:r>
      <w:r w:rsidR="00712D06" w:rsidRPr="00887423">
        <w:t>programs and policies</w:t>
      </w:r>
      <w:r w:rsidR="00793196" w:rsidRPr="00887423">
        <w:t>.</w:t>
      </w:r>
      <w:r w:rsidR="00A90270" w:rsidRPr="00887423">
        <w:t xml:space="preserve"> This will include:</w:t>
      </w:r>
    </w:p>
    <w:p w14:paraId="61643212" w14:textId="23EA3670" w:rsidR="002A41EC" w:rsidRPr="00887423" w:rsidRDefault="00BC6050" w:rsidP="006924ED">
      <w:pPr>
        <w:pStyle w:val="Bullets2"/>
      </w:pPr>
      <w:r w:rsidRPr="00887423">
        <w:lastRenderedPageBreak/>
        <w:t xml:space="preserve">applying </w:t>
      </w:r>
      <w:r w:rsidR="002A41EC" w:rsidRPr="00887423">
        <w:t xml:space="preserve">Universal Design principles </w:t>
      </w:r>
      <w:r w:rsidR="00CE5F18" w:rsidRPr="00887423">
        <w:t>to</w:t>
      </w:r>
      <w:r w:rsidR="002A41EC" w:rsidRPr="00887423">
        <w:t xml:space="preserve"> sport and recreation infrastructure projects to support family</w:t>
      </w:r>
      <w:r w:rsidR="0065489C">
        <w:t>-</w:t>
      </w:r>
      <w:r w:rsidR="002A41EC" w:rsidRPr="00887423">
        <w:t>friendly and accessible facilities</w:t>
      </w:r>
    </w:p>
    <w:p w14:paraId="6FD8475C" w14:textId="681592B3" w:rsidR="002A41EC" w:rsidRPr="00887423" w:rsidRDefault="00EB44DF" w:rsidP="006924ED">
      <w:pPr>
        <w:pStyle w:val="Bullets2"/>
      </w:pPr>
      <w:r w:rsidRPr="00887423">
        <w:t xml:space="preserve">considering </w:t>
      </w:r>
      <w:r w:rsidR="00C56B6B" w:rsidRPr="00887423">
        <w:t xml:space="preserve">Universal Design principles </w:t>
      </w:r>
      <w:r w:rsidR="00CD1DFB" w:rsidRPr="00887423">
        <w:t>in</w:t>
      </w:r>
      <w:r w:rsidR="00C56B6B" w:rsidRPr="00887423">
        <w:t xml:space="preserve"> infrastructure works and maintenance across </w:t>
      </w:r>
      <w:r w:rsidR="00A27B62" w:rsidRPr="00887423">
        <w:t xml:space="preserve">the </w:t>
      </w:r>
      <w:r w:rsidR="00E147A4" w:rsidRPr="00887423">
        <w:t>Department for Environment and Water managed land, infrastructure and parks</w:t>
      </w:r>
    </w:p>
    <w:p w14:paraId="24AAF2A0" w14:textId="3E85D150" w:rsidR="00A32136" w:rsidRPr="00887423" w:rsidRDefault="00EB44DF" w:rsidP="006924ED">
      <w:pPr>
        <w:pStyle w:val="Bullets2"/>
      </w:pPr>
      <w:r w:rsidRPr="00887423">
        <w:t xml:space="preserve">adopting </w:t>
      </w:r>
      <w:r w:rsidR="00616053" w:rsidRPr="00887423">
        <w:t xml:space="preserve">Liveable Housing Australia design guidelines </w:t>
      </w:r>
      <w:r w:rsidR="00F80BC2" w:rsidRPr="00887423">
        <w:t>f</w:t>
      </w:r>
      <w:r w:rsidR="00616053" w:rsidRPr="00887423">
        <w:t>or all new</w:t>
      </w:r>
      <w:r w:rsidR="0065489C">
        <w:t>-</w:t>
      </w:r>
      <w:r w:rsidR="00616053" w:rsidRPr="00887423">
        <w:t>build social housing stock</w:t>
      </w:r>
    </w:p>
    <w:p w14:paraId="218F2B5E" w14:textId="57B55CEA" w:rsidR="005B432C" w:rsidRPr="00887423" w:rsidRDefault="00DD02E7" w:rsidP="006924ED">
      <w:pPr>
        <w:pStyle w:val="Bullets2"/>
      </w:pPr>
      <w:r w:rsidRPr="00887423">
        <w:t>consider</w:t>
      </w:r>
      <w:r w:rsidR="00F80BC2" w:rsidRPr="00887423">
        <w:t>ing</w:t>
      </w:r>
      <w:r w:rsidRPr="00887423">
        <w:t xml:space="preserve"> incorporating Universal Design principles in residential construction and maintenance specifications for</w:t>
      </w:r>
      <w:r w:rsidR="000F5305" w:rsidRPr="00887423">
        <w:t xml:space="preserve"> SA Housing Authority houses</w:t>
      </w:r>
    </w:p>
    <w:p w14:paraId="4962705F" w14:textId="63BA5605" w:rsidR="00A77EE6" w:rsidRPr="00887423" w:rsidRDefault="007F2C48" w:rsidP="006924ED">
      <w:pPr>
        <w:pStyle w:val="Bullets2"/>
      </w:pPr>
      <w:r w:rsidRPr="00887423">
        <w:t xml:space="preserve">improving access for people </w:t>
      </w:r>
      <w:r w:rsidR="002C2ECC" w:rsidRPr="00887423">
        <w:t>living</w:t>
      </w:r>
      <w:r w:rsidR="00A47957" w:rsidRPr="00887423">
        <w:t xml:space="preserve"> </w:t>
      </w:r>
      <w:r w:rsidRPr="00887423">
        <w:t xml:space="preserve">with disability </w:t>
      </w:r>
      <w:r w:rsidR="00F80BC2" w:rsidRPr="00887423">
        <w:t>in the redevelopment of</w:t>
      </w:r>
      <w:r w:rsidR="009D2E75" w:rsidRPr="00887423">
        <w:t xml:space="preserve"> the Sir Samuel Way and Supreme Court buildings.</w:t>
      </w:r>
    </w:p>
    <w:p w14:paraId="47A649E3" w14:textId="76962CB9" w:rsidR="00A77EE6" w:rsidRPr="00887423" w:rsidRDefault="00420801" w:rsidP="002254FC">
      <w:pPr>
        <w:pStyle w:val="Action-List"/>
      </w:pPr>
      <w:r w:rsidRPr="00887423">
        <w:t xml:space="preserve">Contribute to the </w:t>
      </w:r>
      <w:r w:rsidR="00B94346" w:rsidRPr="00887423">
        <w:t>national</w:t>
      </w:r>
      <w:r w:rsidR="007A2537" w:rsidRPr="00887423">
        <w:t xml:space="preserve"> conversation on the possibility of introducing Silver or Gold</w:t>
      </w:r>
      <w:r w:rsidR="0065489C">
        <w:t>-</w:t>
      </w:r>
      <w:r w:rsidR="007A2537" w:rsidRPr="00887423">
        <w:t>level Liveable Housing standards for all new housing to be applied through the National Construction Code from 2022.</w:t>
      </w:r>
    </w:p>
    <w:p w14:paraId="0E77048D" w14:textId="3EEC3ECE" w:rsidR="00860B66" w:rsidRPr="00887423" w:rsidRDefault="00860B66" w:rsidP="002254FC">
      <w:pPr>
        <w:pStyle w:val="Action-List"/>
      </w:pPr>
      <w:r w:rsidRPr="00887423">
        <w:t xml:space="preserve">Local council </w:t>
      </w:r>
      <w:r w:rsidR="0023033B" w:rsidRPr="00887423">
        <w:t>access and inclusion planning</w:t>
      </w:r>
      <w:r w:rsidRPr="00887423">
        <w:t xml:space="preserve"> to consider consultation outcomes including</w:t>
      </w:r>
      <w:r w:rsidR="006F4C9F" w:rsidRPr="00887423">
        <w:t>:</w:t>
      </w:r>
    </w:p>
    <w:p w14:paraId="02AC2788" w14:textId="7E82F5EC" w:rsidR="00860B66" w:rsidRPr="00887423" w:rsidRDefault="00860B66" w:rsidP="006924ED">
      <w:pPr>
        <w:pStyle w:val="Bullets2"/>
      </w:pPr>
      <w:r w:rsidRPr="00887423">
        <w:t xml:space="preserve">incorporating </w:t>
      </w:r>
      <w:r w:rsidR="006F4C9F" w:rsidRPr="00887423">
        <w:t>U</w:t>
      </w:r>
      <w:r w:rsidRPr="00887423">
        <w:t xml:space="preserve">niversal </w:t>
      </w:r>
      <w:r w:rsidR="006F4C9F" w:rsidRPr="00887423">
        <w:t>D</w:t>
      </w:r>
      <w:r w:rsidRPr="00887423">
        <w:t>esign principles in criteria for all new building and public projects and planning for programs, services and events</w:t>
      </w:r>
    </w:p>
    <w:p w14:paraId="21937CFD" w14:textId="18C1DE3B" w:rsidR="00860B66" w:rsidRPr="00887423" w:rsidRDefault="00860B66" w:rsidP="006924ED">
      <w:pPr>
        <w:pStyle w:val="Bullets2"/>
      </w:pPr>
      <w:r w:rsidRPr="00887423">
        <w:t xml:space="preserve">developing </w:t>
      </w:r>
      <w:r w:rsidR="001F1581" w:rsidRPr="00887423">
        <w:t>U</w:t>
      </w:r>
      <w:r w:rsidRPr="00887423">
        <w:t xml:space="preserve">niversal </w:t>
      </w:r>
      <w:r w:rsidR="001F1581" w:rsidRPr="00887423">
        <w:t>D</w:t>
      </w:r>
      <w:r w:rsidRPr="00887423">
        <w:t>esign training plans for staff and contractors</w:t>
      </w:r>
    </w:p>
    <w:p w14:paraId="70648819" w14:textId="607737F3" w:rsidR="00073692" w:rsidRPr="00887423" w:rsidRDefault="00860B66" w:rsidP="006924ED">
      <w:pPr>
        <w:pStyle w:val="Bullets2"/>
      </w:pPr>
      <w:r w:rsidRPr="00887423">
        <w:t>review of availability of accessible car parks</w:t>
      </w:r>
      <w:r w:rsidR="006F4C9F" w:rsidRPr="00887423">
        <w:t>.</w:t>
      </w:r>
    </w:p>
    <w:p w14:paraId="46374019" w14:textId="2A67ED75" w:rsidR="006519DF" w:rsidRPr="009555B1" w:rsidRDefault="52CFC28B" w:rsidP="001F1262">
      <w:pPr>
        <w:pStyle w:val="Heading3"/>
      </w:pPr>
      <w:r w:rsidRPr="009555B1">
        <w:t>Priority 8: Accessible and available information</w:t>
      </w:r>
    </w:p>
    <w:p w14:paraId="2C5A0B4B" w14:textId="274B8E20" w:rsidR="006519DF" w:rsidRPr="00887423" w:rsidRDefault="00746F08" w:rsidP="001F1262">
      <w:pPr>
        <w:pStyle w:val="Heading4"/>
      </w:pPr>
      <w:r w:rsidRPr="00887423">
        <w:t>A</w:t>
      </w:r>
      <w:r w:rsidR="52CFC28B" w:rsidRPr="00887423">
        <w:t>ctions</w:t>
      </w:r>
    </w:p>
    <w:p w14:paraId="7E5F56B8" w14:textId="03939CC0" w:rsidR="00442413" w:rsidRPr="00887423" w:rsidRDefault="00ED0382" w:rsidP="002254FC">
      <w:pPr>
        <w:pStyle w:val="Action-List"/>
      </w:pPr>
      <w:r w:rsidRPr="00887423">
        <w:t>C</w:t>
      </w:r>
      <w:r w:rsidR="008C19F9" w:rsidRPr="00887423">
        <w:t>reate the</w:t>
      </w:r>
      <w:r w:rsidR="0016540D" w:rsidRPr="00887423">
        <w:t xml:space="preserve"> Inclusive SA </w:t>
      </w:r>
      <w:r w:rsidR="008C19F9" w:rsidRPr="00887423">
        <w:t xml:space="preserve">website </w:t>
      </w:r>
      <w:r w:rsidR="00294BE9" w:rsidRPr="00887423">
        <w:t>(</w:t>
      </w:r>
      <w:r w:rsidR="00442413" w:rsidRPr="00887423">
        <w:t>and consider other communication medi</w:t>
      </w:r>
      <w:r w:rsidR="001F1262">
        <w:t>a</w:t>
      </w:r>
      <w:r w:rsidR="00442413" w:rsidRPr="00887423">
        <w:t xml:space="preserve">) </w:t>
      </w:r>
      <w:r w:rsidR="004853B3" w:rsidRPr="00887423">
        <w:t>to provide key resources for people living with disability</w:t>
      </w:r>
      <w:r w:rsidR="0098001B" w:rsidRPr="00887423">
        <w:t xml:space="preserve"> and the community to raise awareness about disability</w:t>
      </w:r>
      <w:r w:rsidR="004853B3" w:rsidRPr="00887423">
        <w:t xml:space="preserve">. </w:t>
      </w:r>
      <w:r w:rsidR="00B61DA5" w:rsidRPr="00887423">
        <w:t xml:space="preserve"> </w:t>
      </w:r>
    </w:p>
    <w:p w14:paraId="767FEA4B" w14:textId="2B55828B" w:rsidR="006519DF" w:rsidRPr="00887423" w:rsidRDefault="00ED0382" w:rsidP="002254FC">
      <w:pPr>
        <w:pStyle w:val="Action-List"/>
      </w:pPr>
      <w:r w:rsidRPr="00887423">
        <w:t>D</w:t>
      </w:r>
      <w:r w:rsidR="52CFC28B" w:rsidRPr="00887423">
        <w:t xml:space="preserve">evelop </w:t>
      </w:r>
      <w:r w:rsidR="00F377E2" w:rsidRPr="00887423">
        <w:t xml:space="preserve">a toolkit </w:t>
      </w:r>
      <w:r w:rsidR="52CFC28B" w:rsidRPr="00887423">
        <w:t xml:space="preserve">to support State authorities </w:t>
      </w:r>
      <w:r w:rsidR="00B61DA5" w:rsidRPr="00887423">
        <w:t xml:space="preserve">to </w:t>
      </w:r>
      <w:r w:rsidR="52CFC28B" w:rsidRPr="00887423">
        <w:t xml:space="preserve">ensure </w:t>
      </w:r>
      <w:r w:rsidR="00A83486" w:rsidRPr="00887423">
        <w:t xml:space="preserve">communication about their services </w:t>
      </w:r>
      <w:r w:rsidR="52CFC28B" w:rsidRPr="00887423">
        <w:t xml:space="preserve">is available in a range of accessible formats. These may include easy read, Auslan, pictorial forms, large font, audible options, </w:t>
      </w:r>
      <w:r w:rsidR="0065489C">
        <w:t>B</w:t>
      </w:r>
      <w:r w:rsidR="52CFC28B" w:rsidRPr="00887423">
        <w:t xml:space="preserve">raille, </w:t>
      </w:r>
      <w:r w:rsidR="00943FDD" w:rsidRPr="00887423">
        <w:t>closed caption</w:t>
      </w:r>
      <w:r w:rsidR="00B2026A" w:rsidRPr="00887423">
        <w:t>s</w:t>
      </w:r>
      <w:r w:rsidR="52CFC28B" w:rsidRPr="00887423">
        <w:t xml:space="preserve"> and </w:t>
      </w:r>
      <w:r w:rsidR="0065489C">
        <w:t>V</w:t>
      </w:r>
      <w:r w:rsidR="52CFC28B" w:rsidRPr="00887423">
        <w:t>oice</w:t>
      </w:r>
      <w:r w:rsidR="0065489C">
        <w:t>O</w:t>
      </w:r>
      <w:r w:rsidR="52CFC28B" w:rsidRPr="00887423">
        <w:t>ver.</w:t>
      </w:r>
      <w:r w:rsidR="00442413" w:rsidRPr="00887423">
        <w:t xml:space="preserve"> </w:t>
      </w:r>
    </w:p>
    <w:p w14:paraId="296A2AC6" w14:textId="5535E1BD" w:rsidR="006519DF" w:rsidRPr="00887423" w:rsidRDefault="003B5D9F" w:rsidP="002254FC">
      <w:pPr>
        <w:pStyle w:val="Action-List"/>
      </w:pPr>
      <w:r w:rsidRPr="00887423">
        <w:t xml:space="preserve">Improve online accessibility of </w:t>
      </w:r>
      <w:r w:rsidR="00BF0919" w:rsidRPr="00887423">
        <w:t>S</w:t>
      </w:r>
      <w:r w:rsidRPr="00887423">
        <w:t xml:space="preserve">tate </w:t>
      </w:r>
      <w:r w:rsidR="00BF0919" w:rsidRPr="00887423">
        <w:t>G</w:t>
      </w:r>
      <w:r w:rsidRPr="00887423">
        <w:t xml:space="preserve">overnment websites, including through implementation of the Online Accessibility Policy and related guidelines. </w:t>
      </w:r>
      <w:r w:rsidR="003A5613" w:rsidRPr="00887423">
        <w:t xml:space="preserve"> </w:t>
      </w:r>
    </w:p>
    <w:p w14:paraId="3BA38249" w14:textId="5F7B9E16" w:rsidR="006519DF" w:rsidRPr="009555B1" w:rsidRDefault="52CFC28B" w:rsidP="001F1262">
      <w:pPr>
        <w:pStyle w:val="Heading3"/>
      </w:pPr>
      <w:r w:rsidRPr="009555B1">
        <w:t>Priority 9: Access to services</w:t>
      </w:r>
    </w:p>
    <w:p w14:paraId="0ACA02F0" w14:textId="18981E8B" w:rsidR="006519DF" w:rsidRPr="00887423" w:rsidRDefault="00746F08" w:rsidP="001F1262">
      <w:pPr>
        <w:pStyle w:val="Heading4"/>
      </w:pPr>
      <w:r w:rsidRPr="00887423">
        <w:t>A</w:t>
      </w:r>
      <w:r w:rsidR="006519DF" w:rsidRPr="00887423">
        <w:t>ctions</w:t>
      </w:r>
    </w:p>
    <w:p w14:paraId="66071976" w14:textId="2160A4F0" w:rsidR="00206B99" w:rsidRPr="00887423" w:rsidRDefault="28EF4CDD" w:rsidP="002254FC">
      <w:pPr>
        <w:pStyle w:val="Action-List"/>
      </w:pPr>
      <w:r w:rsidRPr="00887423">
        <w:t xml:space="preserve">Continue to work collaboratively with the Commonwealth Government and the National Disability Insurance Agency (NDIA) to develop strategies to support a diverse disability workforce, including within regional South Australia.   </w:t>
      </w:r>
    </w:p>
    <w:p w14:paraId="02DF718E" w14:textId="669636BB" w:rsidR="006519DF" w:rsidRPr="00887423" w:rsidRDefault="00ED0382" w:rsidP="002254FC">
      <w:pPr>
        <w:pStyle w:val="Action-List"/>
      </w:pPr>
      <w:r w:rsidRPr="00887423">
        <w:t>F</w:t>
      </w:r>
      <w:r w:rsidR="001A1891" w:rsidRPr="00887423">
        <w:t xml:space="preserve">urther develop Auslan interpreter capacity </w:t>
      </w:r>
      <w:r w:rsidR="65EA3680" w:rsidRPr="00887423">
        <w:t>(</w:t>
      </w:r>
      <w:r w:rsidR="00930CD4" w:rsidRPr="00887423">
        <w:t xml:space="preserve">by drawing on people with </w:t>
      </w:r>
      <w:r w:rsidR="004F673B" w:rsidRPr="00887423">
        <w:t>lived experience</w:t>
      </w:r>
      <w:r w:rsidR="228686E8" w:rsidRPr="00887423">
        <w:t>)</w:t>
      </w:r>
      <w:r w:rsidR="00F07B3A" w:rsidRPr="00887423">
        <w:t>.</w:t>
      </w:r>
    </w:p>
    <w:p w14:paraId="3023D013" w14:textId="3751483D" w:rsidR="00BF0BAA" w:rsidRPr="00887423" w:rsidRDefault="00ED0382" w:rsidP="002254FC">
      <w:pPr>
        <w:pStyle w:val="Action-List"/>
      </w:pPr>
      <w:r w:rsidRPr="00887423">
        <w:lastRenderedPageBreak/>
        <w:t>D</w:t>
      </w:r>
      <w:r w:rsidR="00E22C00" w:rsidRPr="00887423">
        <w:t xml:space="preserve">evelop </w:t>
      </w:r>
      <w:r w:rsidR="0087635F" w:rsidRPr="00887423">
        <w:t>a</w:t>
      </w:r>
      <w:r w:rsidR="00703AF6" w:rsidRPr="00887423">
        <w:t>nd promote a</w:t>
      </w:r>
      <w:r w:rsidR="0087635F" w:rsidRPr="00887423">
        <w:t xml:space="preserve"> toolkit </w:t>
      </w:r>
      <w:r w:rsidR="00E22C00" w:rsidRPr="00887423">
        <w:t>for signage, wayfinding and multimedia devices for State authorities to support deaf, hard of hearing, blind</w:t>
      </w:r>
      <w:r w:rsidR="0055664F" w:rsidRPr="00887423">
        <w:t>,</w:t>
      </w:r>
      <w:r w:rsidR="00E22C00" w:rsidRPr="00887423">
        <w:t xml:space="preserve"> </w:t>
      </w:r>
      <w:r w:rsidR="00C33997" w:rsidRPr="00887423" w:rsidDel="00E22C00">
        <w:t>vision</w:t>
      </w:r>
      <w:r w:rsidR="002254FC">
        <w:t>-impaired</w:t>
      </w:r>
      <w:r w:rsidR="00C33997" w:rsidRPr="00887423" w:rsidDel="00E22C00">
        <w:t xml:space="preserve"> </w:t>
      </w:r>
      <w:r w:rsidR="00C33997" w:rsidRPr="00887423">
        <w:t xml:space="preserve">or </w:t>
      </w:r>
      <w:r w:rsidR="0055664F" w:rsidRPr="00887423">
        <w:t>hearing-impaired</w:t>
      </w:r>
      <w:r w:rsidR="00E22C00" w:rsidRPr="00887423">
        <w:t xml:space="preserve"> persons</w:t>
      </w:r>
      <w:r w:rsidR="00EF2F00" w:rsidRPr="00887423">
        <w:t>.</w:t>
      </w:r>
      <w:r w:rsidR="00E22C00" w:rsidRPr="00887423">
        <w:t xml:space="preserve"> </w:t>
      </w:r>
    </w:p>
    <w:p w14:paraId="59C258E9" w14:textId="444D1CEF" w:rsidR="00233686" w:rsidRPr="00887423" w:rsidDel="00821B9A" w:rsidRDefault="00E22C00" w:rsidP="002254FC">
      <w:pPr>
        <w:pStyle w:val="Action-List"/>
      </w:pPr>
      <w:r w:rsidRPr="00887423">
        <w:t>State authorities to consider including in their infrastructure maintenance and upgrade schedules the installation of signs on the front of public buildings indicating disability access (where this has been assessed by an accredited access consultant) and installation of multimedia devices in queues at service outlets to include people who are deaf, hard of hearing, vision</w:t>
      </w:r>
      <w:r w:rsidR="003C1AA0" w:rsidRPr="00887423">
        <w:t>-</w:t>
      </w:r>
      <w:r w:rsidRPr="00887423">
        <w:t xml:space="preserve">impaired or blind. </w:t>
      </w:r>
    </w:p>
    <w:p w14:paraId="0E130080" w14:textId="390B132F" w:rsidR="00C2233F" w:rsidRPr="00887423" w:rsidRDefault="00A901F4" w:rsidP="002254FC">
      <w:pPr>
        <w:pStyle w:val="Action-List"/>
      </w:pPr>
      <w:r w:rsidRPr="00887423">
        <w:t>I</w:t>
      </w:r>
      <w:r w:rsidR="00C2233F" w:rsidRPr="00887423">
        <w:t xml:space="preserve">mplement the Canine Court Companion pilot project to provide increased practical support and assistance to vulnerable victims and prosecution witnesses involved with the Office of the Director of Public Prosecutions (ODPP). </w:t>
      </w:r>
    </w:p>
    <w:p w14:paraId="3B983DF5" w14:textId="735476DF" w:rsidR="00631955" w:rsidRPr="00887423" w:rsidRDefault="00631955" w:rsidP="002254FC">
      <w:pPr>
        <w:pStyle w:val="Action-List"/>
      </w:pPr>
      <w:r w:rsidRPr="00887423">
        <w:t>Continue to work with the Commonwealth Government to reform the Disability Standards for Accessible Public Transport 2002.</w:t>
      </w:r>
    </w:p>
    <w:p w14:paraId="24127663" w14:textId="099E7A50" w:rsidR="00F66EC8" w:rsidRPr="00887423" w:rsidRDefault="00BC561F" w:rsidP="002254FC">
      <w:pPr>
        <w:pStyle w:val="Action-List"/>
      </w:pPr>
      <w:r w:rsidRPr="00887423">
        <w:t>Ensure the state-owned bus fleet is accessible</w:t>
      </w:r>
      <w:r w:rsidR="00F66EC8" w:rsidRPr="00887423">
        <w:t xml:space="preserve">, </w:t>
      </w:r>
      <w:r w:rsidR="00A901F4" w:rsidRPr="00887423">
        <w:t>including</w:t>
      </w:r>
      <w:r w:rsidR="00F66EC8" w:rsidRPr="00887423">
        <w:t xml:space="preserve"> disability awareness training for frontline </w:t>
      </w:r>
      <w:r w:rsidR="002479A8" w:rsidRPr="00887423">
        <w:t xml:space="preserve">public transport staff and </w:t>
      </w:r>
      <w:r w:rsidR="00F66EC8" w:rsidRPr="00887423">
        <w:t>the consideration of voice systems in buses</w:t>
      </w:r>
      <w:r w:rsidR="002479A8" w:rsidRPr="00887423">
        <w:t xml:space="preserve"> that notify people of the next stop</w:t>
      </w:r>
      <w:r w:rsidR="00F66EC8" w:rsidRPr="00887423">
        <w:t xml:space="preserve">. </w:t>
      </w:r>
    </w:p>
    <w:p w14:paraId="694EFF22" w14:textId="1FC6FD72" w:rsidR="00A901F4" w:rsidRPr="00887423" w:rsidRDefault="00FA0E58" w:rsidP="002254FC">
      <w:pPr>
        <w:pStyle w:val="Action-List"/>
      </w:pPr>
      <w:r w:rsidRPr="00887423">
        <w:t>Promote liaison and communication links between health servi</w:t>
      </w:r>
      <w:r w:rsidR="00DD34A5" w:rsidRPr="00887423">
        <w:t xml:space="preserve">ces </w:t>
      </w:r>
      <w:r w:rsidR="005012C4" w:rsidRPr="00887423">
        <w:t>and disability support services</w:t>
      </w:r>
      <w:r w:rsidR="00DA7D6D" w:rsidRPr="00887423">
        <w:t xml:space="preserve">, and </w:t>
      </w:r>
      <w:r w:rsidR="00A901F4" w:rsidRPr="00887423">
        <w:t>improve the</w:t>
      </w:r>
      <w:r w:rsidR="00DA7D6D" w:rsidRPr="00887423">
        <w:t xml:space="preserve"> continuity of supports, including psychosocial supports, during hospitalisation. </w:t>
      </w:r>
    </w:p>
    <w:p w14:paraId="12CA070E" w14:textId="21244FC9" w:rsidR="00DE787A" w:rsidRDefault="00A901F4" w:rsidP="002254FC">
      <w:pPr>
        <w:pStyle w:val="Action-List"/>
      </w:pPr>
      <w:r w:rsidRPr="00887423">
        <w:t>Consider establishing minimum standards for priority parks and reserves (including coasts, heritage places and Crown land) that improve access and inclusion for people living with disability and implement a program of priority actions, including exemplar visitor experiences</w:t>
      </w:r>
      <w:r w:rsidR="00C55E22" w:rsidRPr="00887423">
        <w:t>.</w:t>
      </w:r>
    </w:p>
    <w:p w14:paraId="5B7B6EE5" w14:textId="77777777" w:rsidR="00A27B62" w:rsidRPr="00E061FC" w:rsidRDefault="00A27B62" w:rsidP="001F1262">
      <w:pPr>
        <w:pStyle w:val="Heading3"/>
      </w:pPr>
      <w:r w:rsidRPr="00E061FC">
        <w:t>Quotes from the consultation</w:t>
      </w:r>
    </w:p>
    <w:p w14:paraId="02335BC3" w14:textId="77777777" w:rsidR="00A27B62" w:rsidRPr="00C31180" w:rsidRDefault="00A27B62" w:rsidP="008301AC">
      <w:pPr>
        <w:pStyle w:val="blockquote"/>
      </w:pPr>
      <w:r w:rsidRPr="00C31180">
        <w:t>“Educate the community about ABILITY”</w:t>
      </w:r>
    </w:p>
    <w:p w14:paraId="3CC039E2" w14:textId="4CEBA439" w:rsidR="00A27B62" w:rsidRPr="00C31180" w:rsidRDefault="00A27B62" w:rsidP="008301AC">
      <w:pPr>
        <w:pStyle w:val="blockquote"/>
      </w:pPr>
      <w:r w:rsidRPr="00C31180">
        <w:t>“Everyone has different abilities. Make sure everyone has the opportunity to use their abilities”</w:t>
      </w:r>
    </w:p>
    <w:p w14:paraId="64EA5299" w14:textId="5D9F6EA8" w:rsidR="00267950" w:rsidRPr="00C31180" w:rsidRDefault="00DE787A" w:rsidP="001F1262">
      <w:pPr>
        <w:pStyle w:val="Heading3"/>
      </w:pPr>
      <w:r w:rsidRPr="00C31180">
        <w:t>Being inclusive</w:t>
      </w:r>
      <w:r w:rsidR="00C31180" w:rsidRPr="00C31180">
        <w:t xml:space="preserve"> —</w:t>
      </w:r>
      <w:r w:rsidR="00267950" w:rsidRPr="00C31180">
        <w:t>State Sports Park, Office for Recreation, Sport and Racing</w:t>
      </w:r>
    </w:p>
    <w:p w14:paraId="0C6FB0AB" w14:textId="77777777" w:rsidR="00267950" w:rsidRPr="00887423" w:rsidRDefault="00267950" w:rsidP="00C31180">
      <w:r w:rsidRPr="00887423">
        <w:t>The development of the new wind tunnel facility at State Sports Park will provide world class training facilities for elite and developing athletes and para-athletes.</w:t>
      </w:r>
    </w:p>
    <w:p w14:paraId="33D957FA" w14:textId="7C3CAB40" w:rsidR="00267950" w:rsidRPr="00C31180" w:rsidRDefault="00C31180" w:rsidP="001F1262">
      <w:pPr>
        <w:pStyle w:val="Heading3"/>
      </w:pPr>
      <w:r w:rsidRPr="00C31180">
        <w:t xml:space="preserve">Being inclusive — </w:t>
      </w:r>
      <w:r w:rsidR="00267950" w:rsidRPr="00C31180">
        <w:t>Glenthorne National Park, Department for Environment and Water</w:t>
      </w:r>
    </w:p>
    <w:p w14:paraId="3410F314" w14:textId="4B490261" w:rsidR="00267950" w:rsidRPr="00887423" w:rsidRDefault="00267950" w:rsidP="00C31180">
      <w:r w:rsidRPr="00887423">
        <w:t xml:space="preserve">The State Government is creating Glenthorne National Park in Adelaide’s southern suburbs. This new park is being developed using Universal Design principles and will be accessible and inclusive for the entire community. It will showcase the principles of Healthy Parks Healthy People – a partnership between the community, the Department for Environment and Water </w:t>
      </w:r>
      <w:r w:rsidRPr="00887423">
        <w:lastRenderedPageBreak/>
        <w:t>and Department for Health and Ageing that aims to improve our health and wellbeing through quality green space.</w:t>
      </w:r>
    </w:p>
    <w:p w14:paraId="016BE1FB" w14:textId="2DEDCF75" w:rsidR="00267950" w:rsidRPr="00C31180" w:rsidRDefault="00C31180" w:rsidP="001F1262">
      <w:pPr>
        <w:pStyle w:val="Heading3"/>
      </w:pPr>
      <w:r w:rsidRPr="00C31180">
        <w:t xml:space="preserve">Being inclusive — </w:t>
      </w:r>
      <w:r w:rsidR="00267950" w:rsidRPr="00C31180">
        <w:t>Accessible website solution offered to all South Australian Government agencies, Department of the Premier and Cabinet</w:t>
      </w:r>
    </w:p>
    <w:p w14:paraId="22C8FC47" w14:textId="6BBDFB45" w:rsidR="00267950" w:rsidRPr="00887423" w:rsidRDefault="00267950" w:rsidP="00C31180">
      <w:r w:rsidRPr="00887423">
        <w:t xml:space="preserve">Audited by Vision Australia and user tested by Royal Society for the Blind (SA), Website Design System offers all South Australian Government agencies an accessible website solution through the Office for Digital Government, Department of the Premier and Cabinet. With increased accessibility as the reason for the development of government websites, Website Design System now provides agencies with a base website made up from over 30 modules built to the Web Content Accessibility Guidelines (WCAG AA). Each module is managed centrally. Upgrades and accessibility updates are developed, tested and deployed once at the top level. They then cascade to all sites. Supported by </w:t>
      </w:r>
      <w:hyperlink r:id="rId13" w:history="1">
        <w:r w:rsidRPr="008D3CEC">
          <w:rPr>
            <w:rStyle w:val="Hyperlink"/>
            <w:rFonts w:asciiTheme="minorHAnsi" w:hAnsiTheme="minorHAnsi"/>
          </w:rPr>
          <w:t>South Australian Government’s Online Accessibility Toolkit</w:t>
        </w:r>
      </w:hyperlink>
      <w:r w:rsidRPr="00887423">
        <w:t xml:space="preserve">, solutions like Website Design System are highly valuable for digital inclusion as it now means inclusion is part of the planning stages for digital resources. It is no longer a costly afterthought. </w:t>
      </w:r>
    </w:p>
    <w:p w14:paraId="49A21502" w14:textId="3AF0CE0C" w:rsidR="00267950" w:rsidRPr="00C31180" w:rsidRDefault="00C31180" w:rsidP="001F1262">
      <w:pPr>
        <w:pStyle w:val="Heading3"/>
      </w:pPr>
      <w:r w:rsidRPr="00C31180">
        <w:t xml:space="preserve">Being inclusive — </w:t>
      </w:r>
      <w:r w:rsidR="00340DC0" w:rsidRPr="00C31180">
        <w:t>Disability Housing</w:t>
      </w:r>
      <w:r w:rsidR="00267950" w:rsidRPr="00C31180">
        <w:t>, SA Housing Authority</w:t>
      </w:r>
    </w:p>
    <w:p w14:paraId="6A0CC547" w14:textId="12814739" w:rsidR="00267950" w:rsidRPr="00887423" w:rsidRDefault="00340DC0" w:rsidP="00C31180">
      <w:r>
        <w:t>The SA Housing Authority built 100 disability homes</w:t>
      </w:r>
      <w:r w:rsidR="00133EB1">
        <w:t>,</w:t>
      </w:r>
      <w:r>
        <w:t xml:space="preserve"> many with </w:t>
      </w:r>
      <w:r w:rsidR="00267950" w:rsidRPr="00887423">
        <w:t xml:space="preserve">bespoke designs to meet the specific needs of individual households. The disability housing, which was built to standards incorporating Universal Design and Liveable Housing Australia design guidelines, has now been completed and transferred to community housing providers to manage. </w:t>
      </w:r>
    </w:p>
    <w:p w14:paraId="4E71DE2B" w14:textId="7E62BCD0" w:rsidR="00E84328" w:rsidRPr="009555B1" w:rsidRDefault="00E84328" w:rsidP="000F36BF">
      <w:pPr>
        <w:pStyle w:val="Heading2"/>
        <w:rPr>
          <w:bCs/>
          <w:sz w:val="24"/>
          <w:szCs w:val="24"/>
        </w:rPr>
      </w:pPr>
      <w:bookmarkStart w:id="21" w:name="_Toc19881296"/>
      <w:r w:rsidRPr="009555B1">
        <w:t>Learning and employment</w:t>
      </w:r>
      <w:bookmarkEnd w:id="21"/>
    </w:p>
    <w:p w14:paraId="658FDBAC" w14:textId="77777777" w:rsidR="00046729" w:rsidRPr="0055246A" w:rsidRDefault="00046729" w:rsidP="00046729">
      <w:r w:rsidRPr="0055246A">
        <w:t xml:space="preserve">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 </w:t>
      </w:r>
    </w:p>
    <w:p w14:paraId="0164F74F" w14:textId="42298379" w:rsidR="00E84328" w:rsidRPr="0055246A" w:rsidRDefault="00E84328" w:rsidP="001F1262">
      <w:pPr>
        <w:pStyle w:val="Heading3"/>
      </w:pPr>
      <w:r w:rsidRPr="0055246A">
        <w:t xml:space="preserve">Key words </w:t>
      </w:r>
    </w:p>
    <w:p w14:paraId="19704374" w14:textId="63981ABF" w:rsidR="00E84328" w:rsidRPr="0055246A" w:rsidRDefault="00E84328" w:rsidP="00C31180">
      <w:r w:rsidRPr="0055246A">
        <w:t>Employment, education, volunteering, learning, training, ability, flexibility</w:t>
      </w:r>
      <w:r w:rsidR="003F098F" w:rsidRPr="0055246A">
        <w:t>.</w:t>
      </w:r>
    </w:p>
    <w:p w14:paraId="0B32284E" w14:textId="08C80EB6" w:rsidR="00E84328" w:rsidRPr="0055246A" w:rsidRDefault="000F36BF" w:rsidP="008D3CEC">
      <w:pPr>
        <w:pStyle w:val="Heading3"/>
      </w:pPr>
      <w:r>
        <w:t>‘</w:t>
      </w:r>
      <w:r w:rsidR="00E84328" w:rsidRPr="0055246A">
        <w:t>I</w:t>
      </w:r>
      <w:r>
        <w:t>’</w:t>
      </w:r>
      <w:r w:rsidR="00E84328" w:rsidRPr="0055246A">
        <w:t xml:space="preserve"> statements </w:t>
      </w:r>
    </w:p>
    <w:p w14:paraId="1E4100B8" w14:textId="2E532D79" w:rsidR="00E84328" w:rsidRPr="0055246A" w:rsidRDefault="00E84328" w:rsidP="008D3CEC">
      <w:pPr>
        <w:pStyle w:val="Bullets1"/>
        <w:keepNext/>
      </w:pPr>
      <w:r w:rsidRPr="0055246A">
        <w:t>I can make the most of my abilities</w:t>
      </w:r>
    </w:p>
    <w:p w14:paraId="3EC55827" w14:textId="64FBE367" w:rsidR="00E84328" w:rsidRPr="0055246A" w:rsidRDefault="0004643F" w:rsidP="008D3CEC">
      <w:pPr>
        <w:pStyle w:val="Bullets1"/>
        <w:keepNext/>
      </w:pPr>
      <w:r w:rsidRPr="0055246A">
        <w:t xml:space="preserve">I can contribute and </w:t>
      </w:r>
      <w:r w:rsidR="00A903D1" w:rsidRPr="0055246A">
        <w:t xml:space="preserve">know </w:t>
      </w:r>
      <w:r w:rsidR="1932E04C" w:rsidRPr="0055246A">
        <w:t xml:space="preserve">my contribution </w:t>
      </w:r>
      <w:r w:rsidR="00A903D1" w:rsidRPr="0055246A">
        <w:t xml:space="preserve">is </w:t>
      </w:r>
      <w:r w:rsidR="00E84328" w:rsidRPr="0055246A">
        <w:t>valued</w:t>
      </w:r>
    </w:p>
    <w:p w14:paraId="2CA6A6D3" w14:textId="7FF60C5F" w:rsidR="00DA3277" w:rsidRPr="0055246A" w:rsidRDefault="00E84328" w:rsidP="006924ED">
      <w:pPr>
        <w:pStyle w:val="Bullets1"/>
      </w:pPr>
      <w:r w:rsidRPr="0055246A">
        <w:t>I can have a fair go</w:t>
      </w:r>
      <w:r w:rsidR="00E83156" w:rsidRPr="0055246A">
        <w:t xml:space="preserve"> </w:t>
      </w:r>
    </w:p>
    <w:p w14:paraId="0D803B77" w14:textId="410E5E4C" w:rsidR="00E84328" w:rsidRPr="009555B1" w:rsidRDefault="00E84328" w:rsidP="001F1262">
      <w:pPr>
        <w:pStyle w:val="Heading3"/>
      </w:pPr>
      <w:r w:rsidRPr="009555B1">
        <w:lastRenderedPageBreak/>
        <w:t xml:space="preserve">Priority 10: Better supports within educational and training settings </w:t>
      </w:r>
    </w:p>
    <w:p w14:paraId="0B75EF78" w14:textId="439FA2E6" w:rsidR="00E84328" w:rsidRPr="0055246A" w:rsidRDefault="00746F08" w:rsidP="001F1262">
      <w:pPr>
        <w:pStyle w:val="Heading4"/>
      </w:pPr>
      <w:r w:rsidRPr="0055246A">
        <w:t>A</w:t>
      </w:r>
      <w:r w:rsidR="00E84328" w:rsidRPr="0055246A">
        <w:t>ctions</w:t>
      </w:r>
    </w:p>
    <w:p w14:paraId="46707AA7" w14:textId="062E38BA" w:rsidR="00E84328" w:rsidRPr="0055246A" w:rsidRDefault="0026388B" w:rsidP="002254FC">
      <w:pPr>
        <w:pStyle w:val="Action-List"/>
      </w:pPr>
      <w:r w:rsidRPr="0055246A">
        <w:t xml:space="preserve">State education </w:t>
      </w:r>
      <w:r w:rsidR="00C86B78" w:rsidRPr="0055246A">
        <w:t>and training</w:t>
      </w:r>
      <w:r w:rsidR="002F37C2" w:rsidRPr="0055246A">
        <w:t xml:space="preserve"> sectors</w:t>
      </w:r>
      <w:r w:rsidR="0091127B" w:rsidRPr="0055246A">
        <w:t xml:space="preserve"> </w:t>
      </w:r>
      <w:r w:rsidRPr="0055246A">
        <w:t>to support inclusive education culture and practices</w:t>
      </w:r>
      <w:r w:rsidR="52CFC28B" w:rsidRPr="0055246A">
        <w:t>.</w:t>
      </w:r>
      <w:r w:rsidR="009A37CF" w:rsidRPr="0055246A">
        <w:t xml:space="preserve"> </w:t>
      </w:r>
    </w:p>
    <w:p w14:paraId="641E2B03" w14:textId="05763D28" w:rsidR="00E84328" w:rsidRPr="0055246A" w:rsidRDefault="52CFC28B" w:rsidP="002254FC">
      <w:pPr>
        <w:pStyle w:val="Action-List"/>
      </w:pPr>
      <w:r w:rsidRPr="0055246A">
        <w:t>State education authorities to work in partnership with children, students, parents</w:t>
      </w:r>
      <w:r w:rsidR="00E51D09" w:rsidRPr="0055246A">
        <w:t xml:space="preserve"> or </w:t>
      </w:r>
      <w:r w:rsidRPr="0055246A">
        <w:t>carers, industr</w:t>
      </w:r>
      <w:r w:rsidR="00E40D46" w:rsidRPr="0055246A">
        <w:t>ies</w:t>
      </w:r>
      <w:r w:rsidRPr="0055246A">
        <w:t xml:space="preserve"> and the community to provide curriculum and learning opportunities that are personalised and tailored to the individual</w:t>
      </w:r>
      <w:r w:rsidR="00DC2381" w:rsidRPr="0055246A">
        <w:t>,</w:t>
      </w:r>
      <w:r w:rsidRPr="0055246A">
        <w:t xml:space="preserve"> and prepare</w:t>
      </w:r>
      <w:r w:rsidR="002254FC">
        <w:t xml:space="preserve"> students</w:t>
      </w:r>
      <w:r w:rsidRPr="0055246A">
        <w:t xml:space="preserve"> for life beyond school. </w:t>
      </w:r>
    </w:p>
    <w:p w14:paraId="341288E1" w14:textId="1CB3CA02" w:rsidR="00BA1121" w:rsidRPr="0055246A" w:rsidRDefault="006A0D9A" w:rsidP="002254FC">
      <w:pPr>
        <w:pStyle w:val="Action-List"/>
        <w:rPr>
          <w:rFonts w:eastAsiaTheme="majorEastAsia"/>
          <w:b/>
          <w:bCs/>
        </w:rPr>
      </w:pPr>
      <w:r w:rsidRPr="0055246A">
        <w:t>Determine</w:t>
      </w:r>
      <w:r w:rsidR="52CFC28B" w:rsidRPr="0055246A">
        <w:t xml:space="preserve"> data required to measure and track the percentage of </w:t>
      </w:r>
      <w:r w:rsidR="00C86B78" w:rsidRPr="0055246A">
        <w:t>people</w:t>
      </w:r>
      <w:r w:rsidR="00411009" w:rsidRPr="0055246A">
        <w:t xml:space="preserve"> </w:t>
      </w:r>
      <w:r w:rsidR="52CFC28B" w:rsidRPr="0055246A">
        <w:t xml:space="preserve">living with disability participating and achieving in education and training. </w:t>
      </w:r>
    </w:p>
    <w:p w14:paraId="3F3F5446" w14:textId="532387F9" w:rsidR="008F089D" w:rsidRPr="009555B1" w:rsidRDefault="00E84328" w:rsidP="001F1262">
      <w:pPr>
        <w:pStyle w:val="Heading3"/>
      </w:pPr>
      <w:r w:rsidRPr="009555B1">
        <w:t>Priority 11: Skill development through volunteering</w:t>
      </w:r>
      <w:r w:rsidR="008F089D" w:rsidRPr="009555B1">
        <w:t xml:space="preserve"> and support in navigating the pathway between learning and earning</w:t>
      </w:r>
    </w:p>
    <w:p w14:paraId="519073F0" w14:textId="5E3926E6" w:rsidR="00E84328" w:rsidRPr="0055246A" w:rsidRDefault="00746F08" w:rsidP="001F1262">
      <w:pPr>
        <w:pStyle w:val="Heading4"/>
      </w:pPr>
      <w:r w:rsidRPr="0055246A">
        <w:t>A</w:t>
      </w:r>
      <w:r w:rsidR="00E84328" w:rsidRPr="0055246A">
        <w:t>ctions</w:t>
      </w:r>
    </w:p>
    <w:p w14:paraId="6A5651FB" w14:textId="4D59A1F6" w:rsidR="00F14267" w:rsidRPr="0055246A" w:rsidRDefault="00267883" w:rsidP="002254FC">
      <w:pPr>
        <w:pStyle w:val="Action-List"/>
      </w:pPr>
      <w:r w:rsidRPr="0055246A">
        <w:t xml:space="preserve">Explore how pathways </w:t>
      </w:r>
      <w:r w:rsidR="004C6F6D" w:rsidRPr="0055246A">
        <w:t xml:space="preserve">can be </w:t>
      </w:r>
      <w:r w:rsidR="70950287" w:rsidRPr="0055246A">
        <w:t>improv</w:t>
      </w:r>
      <w:r w:rsidR="004C6F6D" w:rsidRPr="0055246A">
        <w:t xml:space="preserve">ed </w:t>
      </w:r>
      <w:r w:rsidRPr="0055246A">
        <w:t xml:space="preserve">from education </w:t>
      </w:r>
      <w:r w:rsidR="00603164" w:rsidRPr="0055246A">
        <w:t xml:space="preserve">and training settings </w:t>
      </w:r>
      <w:r w:rsidRPr="0055246A">
        <w:t xml:space="preserve">to </w:t>
      </w:r>
      <w:r w:rsidR="00985642" w:rsidRPr="0055246A">
        <w:t>post</w:t>
      </w:r>
      <w:r w:rsidR="002254FC">
        <w:t>-</w:t>
      </w:r>
      <w:r w:rsidR="00603164" w:rsidRPr="0055246A">
        <w:t>learning</w:t>
      </w:r>
      <w:r w:rsidR="00DC0FB4" w:rsidRPr="0055246A">
        <w:t>.</w:t>
      </w:r>
      <w:r w:rsidR="00142F05" w:rsidRPr="0055246A">
        <w:t xml:space="preserve"> </w:t>
      </w:r>
    </w:p>
    <w:p w14:paraId="5C28DBAE" w14:textId="4A54B976" w:rsidR="00F14267" w:rsidRPr="0055246A" w:rsidRDefault="00B5271E" w:rsidP="002254FC">
      <w:pPr>
        <w:pStyle w:val="Action-List"/>
      </w:pPr>
      <w:r w:rsidRPr="0055246A">
        <w:t xml:space="preserve">State </w:t>
      </w:r>
      <w:r w:rsidR="00976AA0" w:rsidRPr="0055246A">
        <w:t>a</w:t>
      </w:r>
      <w:r w:rsidRPr="0055246A">
        <w:t xml:space="preserve">uthorities </w:t>
      </w:r>
      <w:r w:rsidR="52CFC28B" w:rsidRPr="0055246A">
        <w:t xml:space="preserve">to </w:t>
      </w:r>
      <w:r w:rsidR="70950287" w:rsidRPr="0055246A">
        <w:t xml:space="preserve">facilitate </w:t>
      </w:r>
      <w:r w:rsidR="52CFC28B" w:rsidRPr="0055246A">
        <w:t>meaningful volunteering opportunities for people living with disabilit</w:t>
      </w:r>
      <w:r w:rsidR="00E83156" w:rsidRPr="0055246A">
        <w:t>y</w:t>
      </w:r>
      <w:r w:rsidR="52CFC28B" w:rsidRPr="0055246A">
        <w:t>.</w:t>
      </w:r>
    </w:p>
    <w:p w14:paraId="3718769B" w14:textId="1C1D241E" w:rsidR="00E84328" w:rsidRPr="009555B1" w:rsidRDefault="00E84328" w:rsidP="001F1262">
      <w:pPr>
        <w:pStyle w:val="Heading3"/>
      </w:pPr>
      <w:r w:rsidRPr="009555B1">
        <w:t>Priority 12: Improved access to employment opportunities and better support within workplaces</w:t>
      </w:r>
    </w:p>
    <w:p w14:paraId="408AD7B3" w14:textId="51961B1F" w:rsidR="00E84328" w:rsidRPr="0055246A" w:rsidRDefault="00746F08" w:rsidP="001F1262">
      <w:pPr>
        <w:pStyle w:val="Heading4"/>
      </w:pPr>
      <w:r w:rsidRPr="0055246A">
        <w:t>A</w:t>
      </w:r>
      <w:r w:rsidR="00E84328" w:rsidRPr="0055246A">
        <w:t>ctions</w:t>
      </w:r>
    </w:p>
    <w:p w14:paraId="6C0F1036" w14:textId="32FF4AF5" w:rsidR="00E84328" w:rsidRPr="0055246A" w:rsidRDefault="52CFC28B" w:rsidP="002254FC">
      <w:pPr>
        <w:pStyle w:val="Action-List"/>
      </w:pPr>
      <w:r w:rsidRPr="0055246A">
        <w:t xml:space="preserve">Support and </w:t>
      </w:r>
      <w:r w:rsidR="00F06BB0" w:rsidRPr="0055246A">
        <w:t>prom</w:t>
      </w:r>
      <w:r w:rsidR="00551895" w:rsidRPr="0055246A">
        <w:t>o</w:t>
      </w:r>
      <w:r w:rsidR="00F06BB0" w:rsidRPr="0055246A">
        <w:t>te</w:t>
      </w:r>
      <w:r w:rsidR="006F14BF" w:rsidRPr="0055246A">
        <w:t xml:space="preserve"> </w:t>
      </w:r>
      <w:r w:rsidRPr="0055246A">
        <w:t xml:space="preserve">the implementation of the Office of the Commissioner for Public Sector Employment’s </w:t>
      </w:r>
      <w:r w:rsidRPr="0055246A">
        <w:rPr>
          <w:i/>
          <w:iCs/>
        </w:rPr>
        <w:t>Public Sector Employment Strategy</w:t>
      </w:r>
      <w:r w:rsidRPr="0055246A">
        <w:t xml:space="preserve"> across the </w:t>
      </w:r>
      <w:r w:rsidR="00FA272D" w:rsidRPr="0055246A">
        <w:t>public sector</w:t>
      </w:r>
      <w:r w:rsidRPr="0055246A">
        <w:t xml:space="preserve">. </w:t>
      </w:r>
    </w:p>
    <w:p w14:paraId="0AC9AE49" w14:textId="28763553" w:rsidR="00C776C4" w:rsidRPr="0055246A" w:rsidRDefault="52CFC28B" w:rsidP="002254FC">
      <w:pPr>
        <w:pStyle w:val="Action-List"/>
      </w:pPr>
      <w:r w:rsidRPr="0055246A">
        <w:t xml:space="preserve">Increase employment opportunities across all levels in the South Australian public sector through the targeting of job opportunities for people </w:t>
      </w:r>
      <w:r w:rsidR="00B835D2" w:rsidRPr="0055246A">
        <w:t xml:space="preserve">living </w:t>
      </w:r>
      <w:r w:rsidRPr="0055246A">
        <w:t>with disabilit</w:t>
      </w:r>
      <w:r w:rsidR="004F3D59" w:rsidRPr="0055246A">
        <w:t xml:space="preserve">y under </w:t>
      </w:r>
      <w:r w:rsidR="00A60C14" w:rsidRPr="0055246A">
        <w:t xml:space="preserve">section 65 of </w:t>
      </w:r>
      <w:r w:rsidR="004F3D59" w:rsidRPr="0055246A">
        <w:t xml:space="preserve">the </w:t>
      </w:r>
      <w:r w:rsidR="004F3D59" w:rsidRPr="0055246A">
        <w:rPr>
          <w:i/>
        </w:rPr>
        <w:t>Public Sector Act 2009</w:t>
      </w:r>
      <w:r w:rsidR="004F3D59" w:rsidRPr="0055246A">
        <w:t xml:space="preserve"> </w:t>
      </w:r>
      <w:r w:rsidR="00A60C14" w:rsidRPr="0055246A">
        <w:t xml:space="preserve">(SA) which provides for </w:t>
      </w:r>
      <w:r w:rsidR="00453947" w:rsidRPr="0055246A">
        <w:t>employment opportunity</w:t>
      </w:r>
      <w:r w:rsidR="004F3D59" w:rsidRPr="0055246A">
        <w:t xml:space="preserve"> program</w:t>
      </w:r>
      <w:r w:rsidR="00D425BC" w:rsidRPr="0055246A">
        <w:t>s</w:t>
      </w:r>
      <w:r w:rsidR="00C776C4" w:rsidRPr="0055246A">
        <w:t>.</w:t>
      </w:r>
    </w:p>
    <w:p w14:paraId="2E5A0EEA" w14:textId="77777777" w:rsidR="00340DC0" w:rsidRPr="0055246A" w:rsidRDefault="00C776C4" w:rsidP="002254FC">
      <w:pPr>
        <w:pStyle w:val="Action-List"/>
      </w:pPr>
      <w:r w:rsidRPr="0055246A">
        <w:t>Develop data measures to track the percentage of people living with disability employed and retained in State authorities.</w:t>
      </w:r>
    </w:p>
    <w:p w14:paraId="1FF11D57" w14:textId="51BE09A6" w:rsidR="00340DC0" w:rsidRPr="00EC220C" w:rsidRDefault="00340DC0" w:rsidP="001F1262">
      <w:pPr>
        <w:pStyle w:val="Heading3"/>
      </w:pPr>
      <w:r w:rsidRPr="00EC220C">
        <w:t>Quotes from the consultation</w:t>
      </w:r>
    </w:p>
    <w:p w14:paraId="7B2A5340" w14:textId="77777777" w:rsidR="00EC220C" w:rsidRPr="0039182E" w:rsidRDefault="00EC220C" w:rsidP="008301AC">
      <w:pPr>
        <w:pStyle w:val="blockquote"/>
        <w:rPr>
          <w:rFonts w:eastAsiaTheme="majorEastAsia" w:cstheme="minorHAnsi"/>
          <w:color w:val="FFFFFF" w:themeColor="background1"/>
        </w:rPr>
      </w:pPr>
      <w:r w:rsidRPr="001978DB">
        <w:t>“Trust that we can do it”</w:t>
      </w:r>
      <w:r w:rsidRPr="001978DB" w:rsidDel="00FD5562">
        <w:t xml:space="preserve"> </w:t>
      </w:r>
    </w:p>
    <w:p w14:paraId="48044F53" w14:textId="77777777" w:rsidR="00EC220C" w:rsidRPr="001456CE" w:rsidRDefault="00EC220C" w:rsidP="008301AC">
      <w:pPr>
        <w:pStyle w:val="blockquote"/>
      </w:pPr>
      <w:r w:rsidRPr="001456CE">
        <w:t>“I want people living with disability to be given opportunities just like any other person in terms of education, employment, physical access, etc.”</w:t>
      </w:r>
    </w:p>
    <w:p w14:paraId="5C6359CB" w14:textId="3FD59F1F" w:rsidR="00EC220C" w:rsidRPr="00EC220C" w:rsidRDefault="00EC220C" w:rsidP="001F1262">
      <w:pPr>
        <w:pStyle w:val="Heading3"/>
      </w:pPr>
      <w:r w:rsidRPr="00720C3A">
        <w:lastRenderedPageBreak/>
        <w:t>Being inclusive</w:t>
      </w:r>
      <w:r w:rsidR="00C31180">
        <w:t xml:space="preserve"> — </w:t>
      </w:r>
      <w:r w:rsidRPr="00EC220C">
        <w:t>Access for children on the autism spectrum</w:t>
      </w:r>
      <w:r>
        <w:t xml:space="preserve">, </w:t>
      </w:r>
      <w:r w:rsidRPr="00EC220C">
        <w:t>SA Museum</w:t>
      </w:r>
    </w:p>
    <w:p w14:paraId="6A789E54" w14:textId="1F4D37AA" w:rsidR="00EC220C" w:rsidRPr="0055246A" w:rsidRDefault="00EC220C" w:rsidP="00C31180">
      <w:r w:rsidRPr="0055246A">
        <w:t xml:space="preserve">Museums can be loud and overwhelming places for children on the autism spectrum. As part of the South Australian Museum’s </w:t>
      </w:r>
      <w:r w:rsidRPr="0055246A">
        <w:rPr>
          <w:iCs/>
        </w:rPr>
        <w:t>Building a Culture of Access</w:t>
      </w:r>
      <w:r w:rsidRPr="0055246A">
        <w:t xml:space="preserve"> Program, the museum has implemented autism-friendly family mornings. During these mornings, children on the autism spectrum can visit the museum with their families outside of regular opening hours. By making small adjustments within the museum, such as altering sound and light levels and setting up quiet spaces, a sensory-friendly experience is created, improving access for people with disability in the community. </w:t>
      </w:r>
    </w:p>
    <w:p w14:paraId="5BB604F6" w14:textId="1225B56F" w:rsidR="00EA7015" w:rsidRPr="009555B1" w:rsidRDefault="00EA7015" w:rsidP="000F36BF">
      <w:pPr>
        <w:pStyle w:val="Heading2"/>
      </w:pPr>
      <w:bookmarkStart w:id="22" w:name="_Toc19880600"/>
      <w:bookmarkStart w:id="23" w:name="_Toc19881297"/>
      <w:r w:rsidRPr="009555B1">
        <w:t xml:space="preserve">Ensuring </w:t>
      </w:r>
      <w:r w:rsidR="00936747" w:rsidRPr="009555B1">
        <w:t>Inclusive SA</w:t>
      </w:r>
      <w:r w:rsidR="00E83156" w:rsidRPr="009555B1">
        <w:t xml:space="preserve"> </w:t>
      </w:r>
      <w:r w:rsidRPr="009555B1">
        <w:t>makes a difference</w:t>
      </w:r>
      <w:bookmarkEnd w:id="22"/>
      <w:bookmarkEnd w:id="23"/>
    </w:p>
    <w:p w14:paraId="7D387B75" w14:textId="72273021" w:rsidR="00690FBC" w:rsidRPr="005725DF" w:rsidRDefault="00643A3E" w:rsidP="00C31180">
      <w:r w:rsidRPr="005725DF">
        <w:t>We want Inclusive SA to generate meaningful change</w:t>
      </w:r>
      <w:r w:rsidR="00ED5CED" w:rsidRPr="005725DF">
        <w:t xml:space="preserve"> and</w:t>
      </w:r>
      <w:r w:rsidRPr="005725DF">
        <w:t xml:space="preserve"> we also recognise there is still a lot of work ahead.</w:t>
      </w:r>
    </w:p>
    <w:p w14:paraId="1E809F05" w14:textId="1D3E0927" w:rsidR="00CE776A" w:rsidRPr="005725DF" w:rsidRDefault="00643A3E" w:rsidP="00C31180">
      <w:r w:rsidRPr="005725DF">
        <w:t>Achieving our vision</w:t>
      </w:r>
      <w:r w:rsidR="00A86582" w:rsidRPr="005725DF">
        <w:t xml:space="preserve"> will take time, extensive collaboration and ongoing reflection. This is why consultation with the community</w:t>
      </w:r>
      <w:r w:rsidR="00444A35" w:rsidRPr="005725DF">
        <w:t xml:space="preserve"> will continue, giving us the opportunity to adapt to</w:t>
      </w:r>
      <w:r w:rsidR="19F70D6C" w:rsidRPr="005725DF">
        <w:t xml:space="preserve"> the</w:t>
      </w:r>
      <w:r w:rsidR="302F2CF7" w:rsidRPr="005725DF">
        <w:t xml:space="preserve"> </w:t>
      </w:r>
      <w:r w:rsidR="00D87B13" w:rsidRPr="005725DF">
        <w:t>evolving</w:t>
      </w:r>
      <w:r w:rsidR="3F1605EE" w:rsidRPr="005725DF">
        <w:t xml:space="preserve"> needs of people </w:t>
      </w:r>
      <w:r w:rsidR="00813F88" w:rsidRPr="005725DF">
        <w:t xml:space="preserve">living </w:t>
      </w:r>
      <w:r w:rsidR="70950287" w:rsidRPr="005725DF">
        <w:t>w</w:t>
      </w:r>
      <w:r w:rsidR="57EB13C6" w:rsidRPr="005725DF">
        <w:t xml:space="preserve">ith disability. </w:t>
      </w:r>
      <w:r w:rsidR="70950287" w:rsidRPr="005725DF">
        <w:t xml:space="preserve"> </w:t>
      </w:r>
    </w:p>
    <w:p w14:paraId="480C9BB0" w14:textId="268AE77C" w:rsidR="0099502D" w:rsidRPr="005725DF" w:rsidRDefault="005B329A" w:rsidP="00C31180">
      <w:r w:rsidRPr="005725DF">
        <w:t>Over the next year, each State authority will be developing their own</w:t>
      </w:r>
      <w:r w:rsidR="00127C10" w:rsidRPr="005725DF">
        <w:t xml:space="preserve"> Disability Access and Inclusion Plans (DAIPs)</w:t>
      </w:r>
      <w:r w:rsidR="00BA4F26" w:rsidRPr="005725DF">
        <w:t xml:space="preserve"> and</w:t>
      </w:r>
      <w:r w:rsidR="00F86015" w:rsidRPr="005725DF">
        <w:t xml:space="preserve"> be responsible for</w:t>
      </w:r>
      <w:r w:rsidR="00BA4F26" w:rsidRPr="005725DF">
        <w:t xml:space="preserve"> </w:t>
      </w:r>
      <w:r w:rsidR="00F86015" w:rsidRPr="005725DF">
        <w:t>reporting annually</w:t>
      </w:r>
      <w:r w:rsidR="00C46C9E" w:rsidRPr="005725DF">
        <w:t xml:space="preserve">. To ensure synergy across </w:t>
      </w:r>
      <w:r w:rsidR="00581186" w:rsidRPr="005725DF">
        <w:t xml:space="preserve">local councils and State Government </w:t>
      </w:r>
      <w:r w:rsidR="00C46C9E" w:rsidRPr="005725DF">
        <w:t>agencies</w:t>
      </w:r>
      <w:r w:rsidR="00D03B94">
        <w:t>,</w:t>
      </w:r>
      <w:r w:rsidR="00C46C9E" w:rsidRPr="005725DF">
        <w:t xml:space="preserve"> each </w:t>
      </w:r>
      <w:r w:rsidR="00581186" w:rsidRPr="005725DF">
        <w:t>DAIP</w:t>
      </w:r>
      <w:r w:rsidR="00C46C9E" w:rsidRPr="005725DF">
        <w:t xml:space="preserve"> will align to the priority areas set out in Inclusive SA.</w:t>
      </w:r>
    </w:p>
    <w:p w14:paraId="51CC7277" w14:textId="191A71C2" w:rsidR="00792F83" w:rsidRPr="005725DF" w:rsidDel="238F6395" w:rsidRDefault="00792F83" w:rsidP="00C31180">
      <w:r w:rsidRPr="005725DF">
        <w:t xml:space="preserve">To map our progress, we will use an initial set of </w:t>
      </w:r>
      <w:r w:rsidR="00466682" w:rsidRPr="005725DF">
        <w:t xml:space="preserve">interim </w:t>
      </w:r>
      <w:r w:rsidR="00581186" w:rsidRPr="005725DF">
        <w:t>measures</w:t>
      </w:r>
      <w:r w:rsidR="09EE8116" w:rsidRPr="005725DF">
        <w:t xml:space="preserve"> (</w:t>
      </w:r>
      <w:hyperlink w:anchor="_Appendix_1:_Interim" w:history="1">
        <w:r w:rsidR="09EE8116" w:rsidRPr="00D03B94">
          <w:rPr>
            <w:rStyle w:val="Hyperlink"/>
            <w:rFonts w:asciiTheme="minorHAnsi" w:hAnsiTheme="minorHAnsi"/>
          </w:rPr>
          <w:t xml:space="preserve">Appendix </w:t>
        </w:r>
        <w:r w:rsidR="004B72EC" w:rsidRPr="00D03B94">
          <w:rPr>
            <w:rStyle w:val="Hyperlink"/>
            <w:rFonts w:asciiTheme="minorHAnsi" w:hAnsiTheme="minorHAnsi"/>
          </w:rPr>
          <w:t>1</w:t>
        </w:r>
      </w:hyperlink>
      <w:r w:rsidR="198790C7" w:rsidRPr="005725DF">
        <w:t>)</w:t>
      </w:r>
      <w:r w:rsidR="00305200" w:rsidRPr="005725DF">
        <w:t xml:space="preserve">, </w:t>
      </w:r>
      <w:r w:rsidR="00CD1C9A" w:rsidRPr="005725DF">
        <w:t xml:space="preserve">while we </w:t>
      </w:r>
      <w:r w:rsidR="00AD3AEE" w:rsidRPr="005725DF">
        <w:t xml:space="preserve">develop an outcomes framework that will align with the new national disability strategy for beyond 2020. </w:t>
      </w:r>
      <w:r w:rsidR="3244B716" w:rsidRPr="005725DF">
        <w:t>We wi</w:t>
      </w:r>
      <w:r w:rsidR="0D8F3EB2" w:rsidRPr="005725DF">
        <w:t>ll a</w:t>
      </w:r>
      <w:r w:rsidR="2144140D" w:rsidRPr="005725DF">
        <w:t xml:space="preserve">lso </w:t>
      </w:r>
      <w:r w:rsidR="60B3A4E0" w:rsidRPr="005725DF">
        <w:t xml:space="preserve">report </w:t>
      </w:r>
      <w:r w:rsidR="00513800" w:rsidRPr="005725DF">
        <w:t xml:space="preserve">on our </w:t>
      </w:r>
      <w:r w:rsidR="60B3A4E0" w:rsidRPr="005725DF">
        <w:t xml:space="preserve">progress </w:t>
      </w:r>
      <w:r w:rsidR="00816BD6" w:rsidRPr="005725DF">
        <w:t xml:space="preserve">each year. </w:t>
      </w:r>
    </w:p>
    <w:p w14:paraId="52B3E056" w14:textId="77777777" w:rsidR="005B4D26" w:rsidRDefault="005B4D26">
      <w:pPr>
        <w:spacing w:after="160" w:line="259" w:lineRule="auto"/>
        <w:rPr>
          <w:rFonts w:ascii="Arial" w:eastAsiaTheme="majorEastAsia" w:hAnsi="Arial" w:cs="Arial"/>
          <w:b/>
          <w:sz w:val="40"/>
          <w:szCs w:val="40"/>
        </w:rPr>
      </w:pPr>
      <w:bookmarkStart w:id="24" w:name="_Toc19880601"/>
      <w:bookmarkStart w:id="25" w:name="_Toc19881298"/>
      <w:r>
        <w:br w:type="page"/>
      </w:r>
    </w:p>
    <w:p w14:paraId="52DB36AE" w14:textId="0177242F" w:rsidR="00951905" w:rsidRPr="003B2E28" w:rsidRDefault="00951905" w:rsidP="000F36BF">
      <w:pPr>
        <w:pStyle w:val="Heading2"/>
      </w:pPr>
      <w:bookmarkStart w:id="26" w:name="_Appendix_1:_Interim"/>
      <w:bookmarkEnd w:id="26"/>
      <w:r w:rsidRPr="003B2E28">
        <w:lastRenderedPageBreak/>
        <w:t xml:space="preserve">Appendix 1: </w:t>
      </w:r>
      <w:bookmarkEnd w:id="24"/>
      <w:bookmarkEnd w:id="25"/>
      <w:r w:rsidR="004B72EC" w:rsidRPr="003B2E28">
        <w:t>Interim measures</w:t>
      </w:r>
      <w:r w:rsidRPr="003B2E28">
        <w:t xml:space="preserve"> </w:t>
      </w:r>
    </w:p>
    <w:p w14:paraId="5FB28635" w14:textId="77777777" w:rsidR="003558A6" w:rsidRDefault="003558A6" w:rsidP="003558A6">
      <w:r w:rsidRPr="003B2E28">
        <w:t>Our vision is an accessible and inclusive South Australia based on fairness and respect.</w:t>
      </w:r>
    </w:p>
    <w:p w14:paraId="26E0660F" w14:textId="3EADE973" w:rsidR="00834721" w:rsidRDefault="004B72EC" w:rsidP="00C31180">
      <w:r w:rsidRPr="003B2E28">
        <w:t xml:space="preserve">To map our progress, we will use the interim measures </w:t>
      </w:r>
      <w:r w:rsidR="00FC48AA" w:rsidRPr="003B2E28">
        <w:t xml:space="preserve">below </w:t>
      </w:r>
      <w:r w:rsidRPr="003B2E28">
        <w:t xml:space="preserve">as we work towards developing an outcomes framework that aligns with the new national disability strategy for beyond 2020. The interim measures include indicators that are contained within existing data sources. We will continue to adapt current sources and develop new indicators in consultation with our stakeholders. </w:t>
      </w:r>
    </w:p>
    <w:p w14:paraId="1AD66C34" w14:textId="705E501B" w:rsidR="00C31180" w:rsidRPr="003B2E28" w:rsidRDefault="00C31180" w:rsidP="001F1262">
      <w:pPr>
        <w:pStyle w:val="Heading3"/>
      </w:pPr>
      <w:r w:rsidRPr="003B2E28">
        <w:t xml:space="preserve">Inclusive </w:t>
      </w:r>
      <w:r w:rsidR="00422ABA">
        <w:t>c</w:t>
      </w:r>
      <w:r w:rsidRPr="003B2E28">
        <w:t>ommunities for all</w:t>
      </w:r>
      <w:r w:rsidR="00DF5661">
        <w:t xml:space="preserve"> — interim measures</w:t>
      </w:r>
    </w:p>
    <w:tbl>
      <w:tblPr>
        <w:tblStyle w:val="TableGrid"/>
        <w:tblW w:w="0" w:type="auto"/>
        <w:tblLook w:val="04A0" w:firstRow="1" w:lastRow="0" w:firstColumn="1" w:lastColumn="0" w:noHBand="0" w:noVBand="1"/>
      </w:tblPr>
      <w:tblGrid>
        <w:gridCol w:w="3393"/>
        <w:gridCol w:w="3082"/>
        <w:gridCol w:w="3153"/>
      </w:tblGrid>
      <w:tr w:rsidR="00C31180" w:rsidRPr="003558A6" w14:paraId="5623442D" w14:textId="77777777" w:rsidTr="003558A6">
        <w:trPr>
          <w:tblHeader/>
        </w:trPr>
        <w:tc>
          <w:tcPr>
            <w:tcW w:w="4649" w:type="dxa"/>
          </w:tcPr>
          <w:p w14:paraId="30D9E176" w14:textId="48BFF0F2" w:rsidR="00C31180" w:rsidRPr="003558A6" w:rsidRDefault="00C31180" w:rsidP="006924ED">
            <w:pPr>
              <w:rPr>
                <w:b/>
                <w:bCs/>
              </w:rPr>
            </w:pPr>
            <w:r w:rsidRPr="003558A6">
              <w:rPr>
                <w:b/>
                <w:bCs/>
              </w:rPr>
              <w:t>Priority</w:t>
            </w:r>
          </w:p>
        </w:tc>
        <w:tc>
          <w:tcPr>
            <w:tcW w:w="4649" w:type="dxa"/>
          </w:tcPr>
          <w:p w14:paraId="31AB4A95" w14:textId="5AB917B9" w:rsidR="00C31180" w:rsidRPr="003558A6" w:rsidRDefault="00C31180" w:rsidP="00C31180">
            <w:pPr>
              <w:rPr>
                <w:b/>
                <w:bCs/>
              </w:rPr>
            </w:pPr>
            <w:r w:rsidRPr="003558A6">
              <w:rPr>
                <w:b/>
                <w:bCs/>
              </w:rPr>
              <w:t>Outcome</w:t>
            </w:r>
          </w:p>
        </w:tc>
        <w:tc>
          <w:tcPr>
            <w:tcW w:w="4650" w:type="dxa"/>
          </w:tcPr>
          <w:p w14:paraId="1358F107" w14:textId="0246FB17" w:rsidR="00C31180" w:rsidRPr="003558A6" w:rsidRDefault="00C31180" w:rsidP="00C31180">
            <w:pPr>
              <w:rPr>
                <w:b/>
                <w:bCs/>
              </w:rPr>
            </w:pPr>
            <w:r w:rsidRPr="003558A6">
              <w:rPr>
                <w:b/>
                <w:bCs/>
              </w:rPr>
              <w:t>Trend Indicators</w:t>
            </w:r>
            <w:r w:rsidRPr="000A5E60">
              <w:rPr>
                <w:b/>
                <w:bCs/>
                <w:vertAlign w:val="superscript"/>
              </w:rPr>
              <w:footnoteReference w:id="2"/>
            </w:r>
          </w:p>
        </w:tc>
      </w:tr>
      <w:tr w:rsidR="00C31180" w14:paraId="341FED3D" w14:textId="77777777" w:rsidTr="00C31180">
        <w:tc>
          <w:tcPr>
            <w:tcW w:w="4649" w:type="dxa"/>
          </w:tcPr>
          <w:p w14:paraId="21FB59C0" w14:textId="44878FB4" w:rsidR="00C31180" w:rsidRPr="00C31180" w:rsidRDefault="00C31180" w:rsidP="006924ED">
            <w:pPr>
              <w:pStyle w:val="ListParagraph"/>
            </w:pPr>
            <w:r w:rsidRPr="00C31180">
              <w:t xml:space="preserve">Involvement in the community  </w:t>
            </w:r>
          </w:p>
        </w:tc>
        <w:tc>
          <w:tcPr>
            <w:tcW w:w="4649" w:type="dxa"/>
          </w:tcPr>
          <w:p w14:paraId="42AEE7B4" w14:textId="53BEEF8D" w:rsidR="00C31180" w:rsidRPr="00C31180" w:rsidRDefault="00C31180" w:rsidP="00C31180">
            <w:r w:rsidRPr="00C31180">
              <w:t xml:space="preserve">People living with disability actively participate in welcoming and inclusive communities </w:t>
            </w:r>
          </w:p>
        </w:tc>
        <w:tc>
          <w:tcPr>
            <w:tcW w:w="4650" w:type="dxa"/>
          </w:tcPr>
          <w:p w14:paraId="544425C1" w14:textId="77777777" w:rsidR="00C31180" w:rsidRPr="00C31180" w:rsidRDefault="00C31180" w:rsidP="00C31180">
            <w:r w:rsidRPr="00C31180">
              <w:t>Proportion of people with disability participating in community support/social groups</w:t>
            </w:r>
            <w:r w:rsidRPr="003558A6">
              <w:rPr>
                <w:vertAlign w:val="superscript"/>
              </w:rPr>
              <w:footnoteReference w:id="3"/>
            </w:r>
          </w:p>
          <w:p w14:paraId="55694616" w14:textId="77777777" w:rsidR="00C31180" w:rsidRPr="00C31180" w:rsidRDefault="00C31180" w:rsidP="00C31180"/>
          <w:p w14:paraId="4AFBACC5" w14:textId="42B2A630" w:rsidR="00C31180" w:rsidRPr="00C31180" w:rsidRDefault="00C31180" w:rsidP="00C31180">
            <w:r w:rsidRPr="00C31180">
              <w:t>Proportion of people with disability participating in common cultural and recreational activities groups </w:t>
            </w:r>
          </w:p>
        </w:tc>
      </w:tr>
      <w:tr w:rsidR="00C31180" w14:paraId="0A25806E" w14:textId="77777777" w:rsidTr="00C31180">
        <w:tc>
          <w:tcPr>
            <w:tcW w:w="4649" w:type="dxa"/>
          </w:tcPr>
          <w:p w14:paraId="47DD17AC" w14:textId="7846A73D" w:rsidR="00C31180" w:rsidRPr="00C31180" w:rsidRDefault="00C31180" w:rsidP="006924ED">
            <w:pPr>
              <w:pStyle w:val="ListParagraph"/>
            </w:pPr>
            <w:r w:rsidRPr="00C31180">
              <w:t>Improving community understanding and awareness</w:t>
            </w:r>
          </w:p>
        </w:tc>
        <w:tc>
          <w:tcPr>
            <w:tcW w:w="4649" w:type="dxa"/>
          </w:tcPr>
          <w:p w14:paraId="07E20B83" w14:textId="411730FA" w:rsidR="00C31180" w:rsidRPr="00C31180" w:rsidRDefault="00C31180" w:rsidP="00C31180">
            <w:r w:rsidRPr="00C31180">
              <w:t xml:space="preserve">The South Australian community is aware of and understands the barriers to access and inclusion faced by people living with disability </w:t>
            </w:r>
          </w:p>
        </w:tc>
        <w:tc>
          <w:tcPr>
            <w:tcW w:w="4650" w:type="dxa"/>
          </w:tcPr>
          <w:p w14:paraId="05E054E5" w14:textId="6385FED3" w:rsidR="00C31180" w:rsidRPr="00C31180" w:rsidRDefault="00C31180" w:rsidP="00C31180">
            <w:r w:rsidRPr="00C31180">
              <w:t xml:space="preserve">For future development as part of outcomes framework </w:t>
            </w:r>
          </w:p>
        </w:tc>
      </w:tr>
      <w:tr w:rsidR="00C31180" w14:paraId="1CB924DE" w14:textId="77777777" w:rsidTr="00C31180">
        <w:tc>
          <w:tcPr>
            <w:tcW w:w="4649" w:type="dxa"/>
          </w:tcPr>
          <w:p w14:paraId="5BBCA804" w14:textId="0BE4428E" w:rsidR="00C31180" w:rsidRPr="00C31180" w:rsidRDefault="00C31180" w:rsidP="006924ED">
            <w:pPr>
              <w:pStyle w:val="ListParagraph"/>
            </w:pPr>
            <w:r w:rsidRPr="00C31180">
              <w:t>Promoting the rights of people living with disability</w:t>
            </w:r>
          </w:p>
        </w:tc>
        <w:tc>
          <w:tcPr>
            <w:tcW w:w="4649" w:type="dxa"/>
          </w:tcPr>
          <w:p w14:paraId="6F869A29" w14:textId="2437A7DA" w:rsidR="00C31180" w:rsidRPr="00C31180" w:rsidRDefault="00C31180" w:rsidP="00C31180">
            <w:r w:rsidRPr="00C31180">
              <w:t>People living with disability have their rights promoted, upheld and protected</w:t>
            </w:r>
          </w:p>
        </w:tc>
        <w:tc>
          <w:tcPr>
            <w:tcW w:w="4650" w:type="dxa"/>
          </w:tcPr>
          <w:p w14:paraId="19D508A3" w14:textId="35092C44" w:rsidR="00C31180" w:rsidRPr="00C31180" w:rsidRDefault="00C31180" w:rsidP="00C31180">
            <w:r w:rsidRPr="00C31180">
              <w:t xml:space="preserve">For future development as part of outcomes framework </w:t>
            </w:r>
          </w:p>
        </w:tc>
      </w:tr>
    </w:tbl>
    <w:p w14:paraId="18A6A558" w14:textId="371309E8" w:rsidR="00C31180" w:rsidRDefault="000A5E60" w:rsidP="001F1262">
      <w:pPr>
        <w:pStyle w:val="Heading3"/>
      </w:pPr>
      <w:r w:rsidRPr="003B2E28">
        <w:lastRenderedPageBreak/>
        <w:t xml:space="preserve">Leadership and </w:t>
      </w:r>
      <w:r w:rsidR="006A267D" w:rsidRPr="003B2E28">
        <w:t>collaboration</w:t>
      </w:r>
      <w:r w:rsidR="006A267D">
        <w:t xml:space="preserve"> —</w:t>
      </w:r>
      <w:r w:rsidR="00DF5661">
        <w:t xml:space="preserve"> interim measures</w:t>
      </w:r>
    </w:p>
    <w:tbl>
      <w:tblPr>
        <w:tblStyle w:val="TableGrid"/>
        <w:tblW w:w="0" w:type="auto"/>
        <w:tblLook w:val="04A0" w:firstRow="1" w:lastRow="0" w:firstColumn="1" w:lastColumn="0" w:noHBand="0" w:noVBand="1"/>
      </w:tblPr>
      <w:tblGrid>
        <w:gridCol w:w="3376"/>
        <w:gridCol w:w="3030"/>
        <w:gridCol w:w="3222"/>
      </w:tblGrid>
      <w:tr w:rsidR="000A5E60" w:rsidRPr="003558A6" w14:paraId="2E97D521" w14:textId="77777777" w:rsidTr="00DF5661">
        <w:trPr>
          <w:tblHeader/>
        </w:trPr>
        <w:tc>
          <w:tcPr>
            <w:tcW w:w="3376" w:type="dxa"/>
          </w:tcPr>
          <w:p w14:paraId="7B85E080" w14:textId="77777777" w:rsidR="000A5E60" w:rsidRPr="003558A6" w:rsidRDefault="000A5E60" w:rsidP="00E94EB3">
            <w:pPr>
              <w:rPr>
                <w:b/>
                <w:bCs/>
              </w:rPr>
            </w:pPr>
            <w:r w:rsidRPr="003558A6">
              <w:rPr>
                <w:b/>
                <w:bCs/>
              </w:rPr>
              <w:t>Priority</w:t>
            </w:r>
          </w:p>
        </w:tc>
        <w:tc>
          <w:tcPr>
            <w:tcW w:w="3030" w:type="dxa"/>
          </w:tcPr>
          <w:p w14:paraId="5A028303" w14:textId="77777777" w:rsidR="000A5E60" w:rsidRPr="003558A6" w:rsidRDefault="000A5E60" w:rsidP="00E94EB3">
            <w:pPr>
              <w:rPr>
                <w:b/>
                <w:bCs/>
              </w:rPr>
            </w:pPr>
            <w:r w:rsidRPr="003558A6">
              <w:rPr>
                <w:b/>
                <w:bCs/>
              </w:rPr>
              <w:t>Outcome</w:t>
            </w:r>
          </w:p>
        </w:tc>
        <w:tc>
          <w:tcPr>
            <w:tcW w:w="3222" w:type="dxa"/>
          </w:tcPr>
          <w:p w14:paraId="2D68F550" w14:textId="002BEE22" w:rsidR="000A5E60" w:rsidRPr="003558A6" w:rsidRDefault="000A5E60" w:rsidP="00E94EB3">
            <w:pPr>
              <w:rPr>
                <w:b/>
                <w:bCs/>
              </w:rPr>
            </w:pPr>
            <w:r w:rsidRPr="003558A6">
              <w:rPr>
                <w:b/>
                <w:bCs/>
              </w:rPr>
              <w:t>Trend Indicators</w:t>
            </w:r>
          </w:p>
        </w:tc>
      </w:tr>
      <w:tr w:rsidR="000A5E60" w14:paraId="0D160818" w14:textId="77777777" w:rsidTr="00DF5661">
        <w:tc>
          <w:tcPr>
            <w:tcW w:w="3376" w:type="dxa"/>
          </w:tcPr>
          <w:p w14:paraId="11D82F61" w14:textId="3C7CBCDB" w:rsidR="000A5E60" w:rsidRPr="00C31180" w:rsidRDefault="000A5E60" w:rsidP="006924ED">
            <w:pPr>
              <w:pStyle w:val="ListParagraph"/>
            </w:pPr>
            <w:r w:rsidRPr="003B2E28">
              <w:t>Participation in decision-making</w:t>
            </w:r>
          </w:p>
        </w:tc>
        <w:tc>
          <w:tcPr>
            <w:tcW w:w="3030" w:type="dxa"/>
          </w:tcPr>
          <w:p w14:paraId="2D9E4E4B" w14:textId="4B7B7B18" w:rsidR="000A5E60" w:rsidRPr="00C31180" w:rsidRDefault="000A5E60" w:rsidP="000A5E60">
            <w:r w:rsidRPr="003B2E28">
              <w:t>The perspectives of people living with disability are actively sought and they are supported to participate meaningfully in government and community decision-making</w:t>
            </w:r>
          </w:p>
        </w:tc>
        <w:tc>
          <w:tcPr>
            <w:tcW w:w="3222" w:type="dxa"/>
          </w:tcPr>
          <w:p w14:paraId="71B6CE52" w14:textId="4C2C94F1" w:rsidR="000A5E60" w:rsidRPr="00C31180" w:rsidRDefault="000A5E60" w:rsidP="000A5E60">
            <w:r w:rsidRPr="003B2E28">
              <w:t>Percentage of people living with disability actively involved in governance/civic groups</w:t>
            </w:r>
            <w:r w:rsidRPr="003B2E28">
              <w:rPr>
                <w:rStyle w:val="FootnoteReference"/>
                <w:rFonts w:ascii="Arial" w:hAnsi="Arial" w:cs="Arial"/>
                <w:sz w:val="24"/>
                <w:szCs w:val="24"/>
              </w:rPr>
              <w:footnoteReference w:id="4"/>
            </w:r>
            <w:r w:rsidRPr="003B2E28">
              <w:t xml:space="preserve"> </w:t>
            </w:r>
          </w:p>
        </w:tc>
      </w:tr>
      <w:tr w:rsidR="000A5E60" w14:paraId="4297405B" w14:textId="77777777" w:rsidTr="00DF5661">
        <w:tc>
          <w:tcPr>
            <w:tcW w:w="3376" w:type="dxa"/>
          </w:tcPr>
          <w:p w14:paraId="21412E34" w14:textId="37736D37" w:rsidR="000A5E60" w:rsidRPr="00C31180" w:rsidRDefault="000A5E60" w:rsidP="006924ED">
            <w:pPr>
              <w:pStyle w:val="ListParagraph"/>
            </w:pPr>
            <w:r w:rsidRPr="003B2E28">
              <w:t>Leadership and raising profile</w:t>
            </w:r>
          </w:p>
        </w:tc>
        <w:tc>
          <w:tcPr>
            <w:tcW w:w="3030" w:type="dxa"/>
          </w:tcPr>
          <w:p w14:paraId="5C963E2E" w14:textId="25C8A1F2" w:rsidR="000A5E60" w:rsidRPr="00C31180" w:rsidRDefault="000A5E60" w:rsidP="000A5E60">
            <w:r w:rsidRPr="003B2E28">
              <w:t>People living with disability hold positions of leadership and responsibility across all sectors</w:t>
            </w:r>
          </w:p>
        </w:tc>
        <w:tc>
          <w:tcPr>
            <w:tcW w:w="3222" w:type="dxa"/>
          </w:tcPr>
          <w:p w14:paraId="0ADC5AE2" w14:textId="2D54AE0F" w:rsidR="000A5E60" w:rsidRPr="00C31180" w:rsidRDefault="000A5E60" w:rsidP="000A5E60">
            <w:r w:rsidRPr="003B2E28">
              <w:t xml:space="preserve">For future development as part of outcomes framework </w:t>
            </w:r>
          </w:p>
        </w:tc>
      </w:tr>
      <w:tr w:rsidR="000A5E60" w14:paraId="597ED9A8" w14:textId="77777777" w:rsidTr="00DF5661">
        <w:tc>
          <w:tcPr>
            <w:tcW w:w="3376" w:type="dxa"/>
          </w:tcPr>
          <w:p w14:paraId="3F8CBC00" w14:textId="4F765E99" w:rsidR="000A5E60" w:rsidRPr="00C31180" w:rsidRDefault="000A5E60" w:rsidP="006924ED">
            <w:pPr>
              <w:pStyle w:val="ListParagraph"/>
            </w:pPr>
            <w:r w:rsidRPr="003B2E28">
              <w:t>Engagement and consultation</w:t>
            </w:r>
          </w:p>
        </w:tc>
        <w:tc>
          <w:tcPr>
            <w:tcW w:w="3030" w:type="dxa"/>
          </w:tcPr>
          <w:p w14:paraId="151516C8" w14:textId="19B3240C" w:rsidR="000A5E60" w:rsidRPr="00C31180" w:rsidRDefault="000A5E60" w:rsidP="000A5E60">
            <w:r w:rsidRPr="003B2E28">
              <w:t>Consultation and engagement practices across State Government support people living with disability to influence decisions that affect their lives</w:t>
            </w:r>
          </w:p>
        </w:tc>
        <w:tc>
          <w:tcPr>
            <w:tcW w:w="3222" w:type="dxa"/>
          </w:tcPr>
          <w:p w14:paraId="6517B4C5" w14:textId="5FF598B5" w:rsidR="000A5E60" w:rsidRPr="00C31180" w:rsidRDefault="000A5E60" w:rsidP="000A5E60">
            <w:r w:rsidRPr="003B2E28">
              <w:t xml:space="preserve">For future development as part of outcomes framework </w:t>
            </w:r>
          </w:p>
        </w:tc>
      </w:tr>
    </w:tbl>
    <w:p w14:paraId="35BB50B4" w14:textId="1A61C091" w:rsidR="00C31180" w:rsidRDefault="000A5E60" w:rsidP="001F1262">
      <w:pPr>
        <w:pStyle w:val="Heading3"/>
      </w:pPr>
      <w:r w:rsidRPr="003B2E28">
        <w:t>Accessible communities</w:t>
      </w:r>
      <w:r w:rsidR="00DF5661">
        <w:t xml:space="preserve"> — interim measures</w:t>
      </w:r>
    </w:p>
    <w:tbl>
      <w:tblPr>
        <w:tblStyle w:val="TableGrid"/>
        <w:tblW w:w="0" w:type="auto"/>
        <w:tblLook w:val="04A0" w:firstRow="1" w:lastRow="0" w:firstColumn="1" w:lastColumn="0" w:noHBand="0" w:noVBand="1"/>
      </w:tblPr>
      <w:tblGrid>
        <w:gridCol w:w="3301"/>
        <w:gridCol w:w="3176"/>
        <w:gridCol w:w="3151"/>
      </w:tblGrid>
      <w:tr w:rsidR="000A5E60" w:rsidRPr="003558A6" w14:paraId="190913BC" w14:textId="77777777" w:rsidTr="00E94EB3">
        <w:trPr>
          <w:tblHeader/>
        </w:trPr>
        <w:tc>
          <w:tcPr>
            <w:tcW w:w="4649" w:type="dxa"/>
          </w:tcPr>
          <w:p w14:paraId="0C90DF58" w14:textId="77777777" w:rsidR="000A5E60" w:rsidRPr="003558A6" w:rsidRDefault="000A5E60" w:rsidP="00E94EB3">
            <w:pPr>
              <w:rPr>
                <w:b/>
                <w:bCs/>
              </w:rPr>
            </w:pPr>
            <w:r w:rsidRPr="003558A6">
              <w:rPr>
                <w:b/>
                <w:bCs/>
              </w:rPr>
              <w:t>Priority</w:t>
            </w:r>
          </w:p>
        </w:tc>
        <w:tc>
          <w:tcPr>
            <w:tcW w:w="4649" w:type="dxa"/>
          </w:tcPr>
          <w:p w14:paraId="2CD4F07D" w14:textId="77777777" w:rsidR="000A5E60" w:rsidRPr="003558A6" w:rsidRDefault="000A5E60" w:rsidP="00E94EB3">
            <w:pPr>
              <w:rPr>
                <w:b/>
                <w:bCs/>
              </w:rPr>
            </w:pPr>
            <w:r w:rsidRPr="003558A6">
              <w:rPr>
                <w:b/>
                <w:bCs/>
              </w:rPr>
              <w:t>Outcome</w:t>
            </w:r>
          </w:p>
        </w:tc>
        <w:tc>
          <w:tcPr>
            <w:tcW w:w="4650" w:type="dxa"/>
          </w:tcPr>
          <w:p w14:paraId="001AA3C3" w14:textId="305B3C0F" w:rsidR="000A5E60" w:rsidRPr="003558A6" w:rsidRDefault="000A5E60" w:rsidP="00E94EB3">
            <w:pPr>
              <w:rPr>
                <w:b/>
                <w:bCs/>
              </w:rPr>
            </w:pPr>
            <w:r w:rsidRPr="003558A6">
              <w:rPr>
                <w:b/>
                <w:bCs/>
              </w:rPr>
              <w:t>Trend Indicators</w:t>
            </w:r>
          </w:p>
        </w:tc>
      </w:tr>
      <w:tr w:rsidR="000A5E60" w:rsidRPr="000A5E60" w14:paraId="1F2E8E9D" w14:textId="77777777" w:rsidTr="00E94EB3">
        <w:tc>
          <w:tcPr>
            <w:tcW w:w="4649" w:type="dxa"/>
          </w:tcPr>
          <w:p w14:paraId="0C46C701" w14:textId="6CE1B9F2" w:rsidR="000A5E60" w:rsidRPr="000A5E60" w:rsidRDefault="000A5E60" w:rsidP="006924ED">
            <w:pPr>
              <w:pStyle w:val="ListParagraph"/>
            </w:pPr>
            <w:r w:rsidRPr="000A5E60">
              <w:t>Universal Design across South Australia</w:t>
            </w:r>
          </w:p>
        </w:tc>
        <w:tc>
          <w:tcPr>
            <w:tcW w:w="4649" w:type="dxa"/>
          </w:tcPr>
          <w:p w14:paraId="124D1996" w14:textId="5C207839" w:rsidR="000A5E60" w:rsidRPr="000A5E60" w:rsidRDefault="000A5E60" w:rsidP="000A5E60">
            <w:r w:rsidRPr="000A5E60">
              <w:t xml:space="preserve">Built environments and public spaces are accessible to people living with disability </w:t>
            </w:r>
          </w:p>
        </w:tc>
        <w:tc>
          <w:tcPr>
            <w:tcW w:w="4650" w:type="dxa"/>
          </w:tcPr>
          <w:p w14:paraId="32DB3936" w14:textId="62E76F29" w:rsidR="000A5E60" w:rsidRPr="000A5E60" w:rsidRDefault="000A5E60" w:rsidP="000A5E60">
            <w:r w:rsidRPr="000A5E60">
              <w:t xml:space="preserve">For future development as part of outcomes framework </w:t>
            </w:r>
          </w:p>
        </w:tc>
      </w:tr>
      <w:tr w:rsidR="000A5E60" w:rsidRPr="000A5E60" w14:paraId="7EE29E15" w14:textId="77777777" w:rsidTr="00E94EB3">
        <w:tc>
          <w:tcPr>
            <w:tcW w:w="4649" w:type="dxa"/>
          </w:tcPr>
          <w:p w14:paraId="5821D95A" w14:textId="572D1F4B" w:rsidR="000A5E60" w:rsidRPr="000A5E60" w:rsidRDefault="000A5E60" w:rsidP="006924ED">
            <w:pPr>
              <w:pStyle w:val="ListParagraph"/>
            </w:pPr>
            <w:r w:rsidRPr="000A5E60">
              <w:t>Accessible and available information</w:t>
            </w:r>
          </w:p>
        </w:tc>
        <w:tc>
          <w:tcPr>
            <w:tcW w:w="4649" w:type="dxa"/>
          </w:tcPr>
          <w:p w14:paraId="259C3401" w14:textId="24B3E180" w:rsidR="000A5E60" w:rsidRPr="000A5E60" w:rsidRDefault="000A5E60" w:rsidP="000A5E60">
            <w:r w:rsidRPr="000A5E60">
              <w:t xml:space="preserve">People living with disability can access available information that is inclusive and accessible </w:t>
            </w:r>
          </w:p>
        </w:tc>
        <w:tc>
          <w:tcPr>
            <w:tcW w:w="4650" w:type="dxa"/>
          </w:tcPr>
          <w:p w14:paraId="7483C9D3" w14:textId="3FE0BBC3" w:rsidR="000A5E60" w:rsidRPr="000A5E60" w:rsidRDefault="000A5E60" w:rsidP="000A5E60">
            <w:r w:rsidRPr="000A5E60">
              <w:t xml:space="preserve">For future development as part of outcomes framework </w:t>
            </w:r>
          </w:p>
        </w:tc>
      </w:tr>
      <w:tr w:rsidR="000A5E60" w:rsidRPr="000A5E60" w14:paraId="4EA77460" w14:textId="77777777" w:rsidTr="00E94EB3">
        <w:tc>
          <w:tcPr>
            <w:tcW w:w="4649" w:type="dxa"/>
          </w:tcPr>
          <w:p w14:paraId="56D78456" w14:textId="1FEB8691" w:rsidR="000A5E60" w:rsidRPr="000A5E60" w:rsidRDefault="000A5E60" w:rsidP="006924ED">
            <w:pPr>
              <w:pStyle w:val="ListParagraph"/>
            </w:pPr>
            <w:r w:rsidRPr="000A5E60">
              <w:t>Access to services</w:t>
            </w:r>
          </w:p>
        </w:tc>
        <w:tc>
          <w:tcPr>
            <w:tcW w:w="4649" w:type="dxa"/>
          </w:tcPr>
          <w:p w14:paraId="24FCC90F" w14:textId="506F49AC" w:rsidR="000A5E60" w:rsidRPr="000A5E60" w:rsidRDefault="000A5E60" w:rsidP="000A5E60">
            <w:r w:rsidRPr="000A5E60">
              <w:t xml:space="preserve">People living with disability have access to the services and supports they need </w:t>
            </w:r>
          </w:p>
        </w:tc>
        <w:tc>
          <w:tcPr>
            <w:tcW w:w="4650" w:type="dxa"/>
          </w:tcPr>
          <w:p w14:paraId="10BA1AEB" w14:textId="45FBA87E" w:rsidR="000A5E60" w:rsidRPr="000A5E60" w:rsidRDefault="000A5E60" w:rsidP="000A5E60">
            <w:r w:rsidRPr="000A5E60">
              <w:t>Access to general practitioners, dental and other primary healthcare professionals for people with disability</w:t>
            </w:r>
          </w:p>
        </w:tc>
      </w:tr>
    </w:tbl>
    <w:p w14:paraId="7D880DE4" w14:textId="332539B1" w:rsidR="000A5E60" w:rsidRDefault="000A5E60" w:rsidP="001F1262">
      <w:pPr>
        <w:pStyle w:val="Heading3"/>
      </w:pPr>
      <w:r w:rsidRPr="003B2E28">
        <w:lastRenderedPageBreak/>
        <w:t>Learning and employment</w:t>
      </w:r>
      <w:r w:rsidR="00DF5661">
        <w:t xml:space="preserve"> — interim measures</w:t>
      </w:r>
    </w:p>
    <w:tbl>
      <w:tblPr>
        <w:tblStyle w:val="TableGrid"/>
        <w:tblW w:w="0" w:type="auto"/>
        <w:tblLook w:val="04A0" w:firstRow="1" w:lastRow="0" w:firstColumn="1" w:lastColumn="0" w:noHBand="0" w:noVBand="1"/>
      </w:tblPr>
      <w:tblGrid>
        <w:gridCol w:w="3365"/>
        <w:gridCol w:w="3137"/>
        <w:gridCol w:w="3126"/>
      </w:tblGrid>
      <w:tr w:rsidR="000A5E60" w:rsidRPr="003558A6" w14:paraId="15DB1F2E" w14:textId="77777777" w:rsidTr="00E94EB3">
        <w:trPr>
          <w:tblHeader/>
        </w:trPr>
        <w:tc>
          <w:tcPr>
            <w:tcW w:w="4649" w:type="dxa"/>
          </w:tcPr>
          <w:p w14:paraId="0A25C270" w14:textId="77777777" w:rsidR="000A5E60" w:rsidRPr="003558A6" w:rsidRDefault="000A5E60" w:rsidP="00E94EB3">
            <w:pPr>
              <w:rPr>
                <w:b/>
                <w:bCs/>
              </w:rPr>
            </w:pPr>
            <w:r w:rsidRPr="003558A6">
              <w:rPr>
                <w:b/>
                <w:bCs/>
              </w:rPr>
              <w:t>Priority</w:t>
            </w:r>
          </w:p>
        </w:tc>
        <w:tc>
          <w:tcPr>
            <w:tcW w:w="4649" w:type="dxa"/>
          </w:tcPr>
          <w:p w14:paraId="65A0F124" w14:textId="77777777" w:rsidR="000A5E60" w:rsidRPr="003558A6" w:rsidRDefault="000A5E60" w:rsidP="00E94EB3">
            <w:pPr>
              <w:rPr>
                <w:b/>
                <w:bCs/>
              </w:rPr>
            </w:pPr>
            <w:r w:rsidRPr="003558A6">
              <w:rPr>
                <w:b/>
                <w:bCs/>
              </w:rPr>
              <w:t>Outcome</w:t>
            </w:r>
          </w:p>
        </w:tc>
        <w:tc>
          <w:tcPr>
            <w:tcW w:w="4650" w:type="dxa"/>
          </w:tcPr>
          <w:p w14:paraId="6A4FE398" w14:textId="371BDDA6" w:rsidR="000A5E60" w:rsidRPr="003558A6" w:rsidRDefault="000A5E60" w:rsidP="00E94EB3">
            <w:pPr>
              <w:rPr>
                <w:b/>
                <w:bCs/>
              </w:rPr>
            </w:pPr>
            <w:r w:rsidRPr="003558A6">
              <w:rPr>
                <w:b/>
                <w:bCs/>
              </w:rPr>
              <w:t>Trend Indicators</w:t>
            </w:r>
          </w:p>
        </w:tc>
      </w:tr>
      <w:tr w:rsidR="000A5E60" w:rsidRPr="000A5E60" w14:paraId="05F0E801" w14:textId="77777777" w:rsidTr="00E94EB3">
        <w:tc>
          <w:tcPr>
            <w:tcW w:w="4649" w:type="dxa"/>
          </w:tcPr>
          <w:p w14:paraId="1247DCD7" w14:textId="226555FB" w:rsidR="000A5E60" w:rsidRPr="000A5E60" w:rsidRDefault="000A5E60" w:rsidP="006924ED">
            <w:pPr>
              <w:pStyle w:val="ListParagraph"/>
            </w:pPr>
            <w:r w:rsidRPr="000A5E60">
              <w:t xml:space="preserve">Better supports within educational and training settings  </w:t>
            </w:r>
          </w:p>
        </w:tc>
        <w:tc>
          <w:tcPr>
            <w:tcW w:w="4649" w:type="dxa"/>
          </w:tcPr>
          <w:p w14:paraId="69EFCF43" w14:textId="7C072A2B" w:rsidR="000A5E60" w:rsidRPr="000A5E60" w:rsidRDefault="000A5E60" w:rsidP="000A5E60">
            <w:r w:rsidRPr="000A5E60">
              <w:t xml:space="preserve">People living with disability have access to inclusive education and training opportunities </w:t>
            </w:r>
          </w:p>
        </w:tc>
        <w:tc>
          <w:tcPr>
            <w:tcW w:w="4650" w:type="dxa"/>
          </w:tcPr>
          <w:p w14:paraId="2FEF2F28" w14:textId="43313702" w:rsidR="000A5E60" w:rsidRPr="000A5E60" w:rsidRDefault="000A5E60" w:rsidP="000A5E60">
            <w:r w:rsidRPr="000A5E60">
              <w:t>Educational achievement of people with disability</w:t>
            </w:r>
          </w:p>
        </w:tc>
      </w:tr>
      <w:tr w:rsidR="000A5E60" w:rsidRPr="000A5E60" w14:paraId="41D1D4BA" w14:textId="77777777" w:rsidTr="00E94EB3">
        <w:tc>
          <w:tcPr>
            <w:tcW w:w="4649" w:type="dxa"/>
          </w:tcPr>
          <w:p w14:paraId="06011302" w14:textId="321C68CC" w:rsidR="000A5E60" w:rsidRPr="000A5E60" w:rsidRDefault="000A5E60" w:rsidP="006924ED">
            <w:pPr>
              <w:pStyle w:val="ListParagraph"/>
            </w:pPr>
            <w:r w:rsidRPr="000A5E60">
              <w:t>Skill development through volunteering and support in navigating the pathway between learning and earning</w:t>
            </w:r>
          </w:p>
        </w:tc>
        <w:tc>
          <w:tcPr>
            <w:tcW w:w="4649" w:type="dxa"/>
          </w:tcPr>
          <w:p w14:paraId="7242E062" w14:textId="0CA2AC02" w:rsidR="000A5E60" w:rsidRPr="000A5E60" w:rsidRDefault="000A5E60" w:rsidP="000A5E60">
            <w:r w:rsidRPr="000A5E60">
              <w:t xml:space="preserve">People living with disability have opportunities to develop their skills through volunteering, learning and employment </w:t>
            </w:r>
          </w:p>
        </w:tc>
        <w:tc>
          <w:tcPr>
            <w:tcW w:w="4650" w:type="dxa"/>
          </w:tcPr>
          <w:p w14:paraId="1C52B0AF" w14:textId="77777777" w:rsidR="000A5E60" w:rsidRPr="000A5E60" w:rsidRDefault="000A5E60" w:rsidP="000A5E60">
            <w:r w:rsidRPr="000A5E60">
              <w:t>Proportion of people aged 15–64 with disability with non-school qualification </w:t>
            </w:r>
          </w:p>
          <w:p w14:paraId="0AA6F356" w14:textId="5B1CEC49" w:rsidR="000A5E60" w:rsidRPr="000A5E60" w:rsidRDefault="000A5E60" w:rsidP="000A5E60">
            <w:r w:rsidRPr="000A5E60">
              <w:t>Proportion of people with disability with post-school qualifications</w:t>
            </w:r>
          </w:p>
        </w:tc>
      </w:tr>
      <w:tr w:rsidR="000A5E60" w:rsidRPr="000A5E60" w14:paraId="047A65A4" w14:textId="77777777" w:rsidTr="00E94EB3">
        <w:tc>
          <w:tcPr>
            <w:tcW w:w="4649" w:type="dxa"/>
          </w:tcPr>
          <w:p w14:paraId="29DABD09" w14:textId="691890A5" w:rsidR="000A5E60" w:rsidRPr="000A5E60" w:rsidRDefault="000A5E60" w:rsidP="006924ED">
            <w:pPr>
              <w:pStyle w:val="ListParagraph"/>
            </w:pPr>
            <w:r w:rsidRPr="000A5E60">
              <w:t>Improved access to employment opportunities and better support within workplaces</w:t>
            </w:r>
          </w:p>
        </w:tc>
        <w:tc>
          <w:tcPr>
            <w:tcW w:w="4649" w:type="dxa"/>
          </w:tcPr>
          <w:p w14:paraId="4792D776" w14:textId="764D20D3" w:rsidR="000A5E60" w:rsidRPr="000A5E60" w:rsidRDefault="000A5E60" w:rsidP="000A5E60">
            <w:r w:rsidRPr="000A5E60">
              <w:t xml:space="preserve">People living with disability have opportunities to develop and succeed in flexible and sustainable employment </w:t>
            </w:r>
          </w:p>
        </w:tc>
        <w:tc>
          <w:tcPr>
            <w:tcW w:w="4650" w:type="dxa"/>
          </w:tcPr>
          <w:p w14:paraId="28253A33" w14:textId="77777777" w:rsidR="000A5E60" w:rsidRPr="000A5E60" w:rsidRDefault="000A5E60" w:rsidP="000A5E60">
            <w:r w:rsidRPr="000A5E60">
              <w:t xml:space="preserve">Proportion of people with disability participating in the labour-force </w:t>
            </w:r>
          </w:p>
          <w:p w14:paraId="6760B7DC" w14:textId="40E053C1" w:rsidR="000A5E60" w:rsidRPr="000A5E60" w:rsidRDefault="000A5E60" w:rsidP="000A5E60">
            <w:r w:rsidRPr="000A5E60">
              <w:t>Proportion of people with disability in both private and public sector employment</w:t>
            </w:r>
          </w:p>
        </w:tc>
      </w:tr>
    </w:tbl>
    <w:p w14:paraId="76F6F1E0" w14:textId="77777777" w:rsidR="005B4D26" w:rsidRDefault="005B4D26" w:rsidP="000456C6">
      <w:bookmarkStart w:id="27" w:name="_Toc19880602"/>
      <w:bookmarkStart w:id="28" w:name="_Toc19881299"/>
    </w:p>
    <w:p w14:paraId="67677359" w14:textId="77777777" w:rsidR="005B4D26" w:rsidRDefault="005B4D26">
      <w:pPr>
        <w:spacing w:after="160" w:line="259" w:lineRule="auto"/>
        <w:rPr>
          <w:rFonts w:ascii="Arial" w:eastAsiaTheme="majorEastAsia" w:hAnsi="Arial" w:cs="Arial"/>
          <w:b/>
          <w:sz w:val="40"/>
          <w:szCs w:val="40"/>
        </w:rPr>
      </w:pPr>
      <w:r>
        <w:br w:type="page"/>
      </w:r>
    </w:p>
    <w:p w14:paraId="5AF11599" w14:textId="7AAA03F9" w:rsidR="00BE261E" w:rsidRDefault="00951905" w:rsidP="000F36BF">
      <w:pPr>
        <w:pStyle w:val="Heading2"/>
      </w:pPr>
      <w:r w:rsidRPr="009555B1">
        <w:lastRenderedPageBreak/>
        <w:t xml:space="preserve">Appendix 2: </w:t>
      </w:r>
      <w:r w:rsidR="00B304C0" w:rsidRPr="009555B1">
        <w:t xml:space="preserve">Words </w:t>
      </w:r>
      <w:r w:rsidR="0021010B" w:rsidRPr="009555B1">
        <w:t xml:space="preserve">and </w:t>
      </w:r>
      <w:r w:rsidR="00A3450F" w:rsidRPr="009555B1">
        <w:t>a</w:t>
      </w:r>
      <w:r w:rsidR="0021010B" w:rsidRPr="009555B1">
        <w:t>cronyms</w:t>
      </w:r>
      <w:bookmarkEnd w:id="27"/>
      <w:bookmarkEnd w:id="28"/>
    </w:p>
    <w:p w14:paraId="2DBBE225" w14:textId="77777777" w:rsidR="00A71462" w:rsidRPr="001D5225" w:rsidRDefault="00A71462" w:rsidP="001F1262">
      <w:pPr>
        <w:pStyle w:val="Heading3"/>
      </w:pPr>
      <w:r w:rsidRPr="001D5225">
        <w:t xml:space="preserve">Best practice </w:t>
      </w:r>
    </w:p>
    <w:p w14:paraId="1BDF814E" w14:textId="77777777" w:rsidR="00A71462" w:rsidRPr="001D5225" w:rsidRDefault="00A71462" w:rsidP="00A71462">
      <w:r w:rsidRPr="001D5225">
        <w:t xml:space="preserve">A method or technique that has been generally accepted as superior to any alternatives because it produces results that are better than those achieved by other means or because it has become a standard way of doing things. </w:t>
      </w:r>
    </w:p>
    <w:p w14:paraId="68705B56" w14:textId="77777777" w:rsidR="00A71462" w:rsidRPr="001D5225" w:rsidRDefault="00A71462" w:rsidP="001F1262">
      <w:pPr>
        <w:pStyle w:val="Heading3"/>
      </w:pPr>
      <w:r w:rsidRPr="001D5225">
        <w:t xml:space="preserve">Built environment </w:t>
      </w:r>
    </w:p>
    <w:p w14:paraId="396CCF74" w14:textId="6C687B37" w:rsidR="00A71462" w:rsidRPr="001D5225" w:rsidRDefault="00D03B94" w:rsidP="00A71462">
      <w:r>
        <w:t>Man-made</w:t>
      </w:r>
      <w:r w:rsidR="00A71462" w:rsidRPr="001D5225">
        <w:t xml:space="preserve"> structures, features and facilities viewed collectively as an environment in which people live and work.</w:t>
      </w:r>
    </w:p>
    <w:p w14:paraId="1E5F6D7C" w14:textId="77777777" w:rsidR="00A71462" w:rsidRPr="001D5225" w:rsidRDefault="00A71462" w:rsidP="001F1262">
      <w:pPr>
        <w:pStyle w:val="Heading3"/>
      </w:pPr>
      <w:r w:rsidRPr="001D5225">
        <w:t xml:space="preserve">Co-design </w:t>
      </w:r>
    </w:p>
    <w:p w14:paraId="4DF7E771" w14:textId="77777777" w:rsidR="00A71462" w:rsidRPr="001D5225" w:rsidRDefault="00A71462" w:rsidP="00A71462">
      <w:r w:rsidRPr="001D5225">
        <w:t>A range of activities and processes used in the design of services and products that involve people who use or are affected by that service or product.</w:t>
      </w:r>
    </w:p>
    <w:p w14:paraId="3A76B923" w14:textId="77777777" w:rsidR="00A71462" w:rsidRPr="001D5225" w:rsidRDefault="00A71462" w:rsidP="001F1262">
      <w:pPr>
        <w:pStyle w:val="Heading3"/>
      </w:pPr>
      <w:r w:rsidRPr="001D5225">
        <w:t>Commonwealth</w:t>
      </w:r>
    </w:p>
    <w:p w14:paraId="77A93A72" w14:textId="77777777" w:rsidR="00A71462" w:rsidRPr="001D5225" w:rsidRDefault="00A71462" w:rsidP="00A71462">
      <w:r w:rsidRPr="001D5225">
        <w:t>The government of the Commonwealth of Australia – commonly referred to as the Australian Government or the Federal Government.</w:t>
      </w:r>
    </w:p>
    <w:p w14:paraId="3234133D" w14:textId="77777777" w:rsidR="00A71462" w:rsidRPr="001D5225" w:rsidRDefault="00A71462" w:rsidP="001F1262">
      <w:pPr>
        <w:pStyle w:val="Heading3"/>
      </w:pPr>
      <w:r w:rsidRPr="001D5225">
        <w:t>DAIP</w:t>
      </w:r>
    </w:p>
    <w:p w14:paraId="12D2CD53" w14:textId="77777777" w:rsidR="00A71462" w:rsidRPr="001D5225" w:rsidRDefault="00A71462" w:rsidP="00A71462">
      <w:r w:rsidRPr="001D5225">
        <w:t>Disability Access and Inclusion Plan prepared by State authorities for their own agency, department or council area.</w:t>
      </w:r>
    </w:p>
    <w:p w14:paraId="3C1BAB8A" w14:textId="77777777" w:rsidR="00A71462" w:rsidRPr="001D5225" w:rsidRDefault="00A71462" w:rsidP="001F1262">
      <w:pPr>
        <w:pStyle w:val="Heading3"/>
      </w:pPr>
      <w:r w:rsidRPr="001D5225">
        <w:t>Data indicators</w:t>
      </w:r>
    </w:p>
    <w:p w14:paraId="0C90A46E" w14:textId="77777777" w:rsidR="00A71462" w:rsidRPr="001D5225" w:rsidRDefault="00A71462" w:rsidP="00A71462">
      <w:r w:rsidRPr="001D5225">
        <w:t>A specific, observable and measurable set of information that can be used to show changes or progress being made toward achieving a specific outcome.</w:t>
      </w:r>
    </w:p>
    <w:p w14:paraId="2400B487" w14:textId="77777777" w:rsidR="00A71462" w:rsidRPr="001D5225" w:rsidRDefault="00A71462" w:rsidP="001F1262">
      <w:pPr>
        <w:pStyle w:val="Heading3"/>
      </w:pPr>
      <w:r w:rsidRPr="001D5225">
        <w:t>DHS</w:t>
      </w:r>
    </w:p>
    <w:p w14:paraId="4A1A6B18" w14:textId="77777777" w:rsidR="00A71462" w:rsidRPr="001D5225" w:rsidRDefault="00A71462" w:rsidP="00A71462">
      <w:r w:rsidRPr="001D5225">
        <w:t>The South Australian Department of Human Services.</w:t>
      </w:r>
    </w:p>
    <w:p w14:paraId="728B5F91" w14:textId="77777777" w:rsidR="00A71462" w:rsidRPr="001D5225" w:rsidRDefault="00A71462" w:rsidP="001F1262">
      <w:pPr>
        <w:pStyle w:val="Heading3"/>
      </w:pPr>
      <w:r w:rsidRPr="001D5225">
        <w:t>Disability Engagement Group</w:t>
      </w:r>
    </w:p>
    <w:p w14:paraId="67DE346F" w14:textId="5ED88463" w:rsidR="00A71462" w:rsidRPr="001D5225" w:rsidRDefault="00A71462" w:rsidP="00A71462">
      <w:r w:rsidRPr="001D5225">
        <w:t>A DHS-led register which can be used by other government agencies or councils to obtain advice from people with disability and the sector about disability issues</w:t>
      </w:r>
      <w:r w:rsidR="006924ED">
        <w:t>.</w:t>
      </w:r>
    </w:p>
    <w:p w14:paraId="528E82C8" w14:textId="77777777" w:rsidR="00A71462" w:rsidRPr="001D5225" w:rsidRDefault="00A71462" w:rsidP="001F1262">
      <w:pPr>
        <w:pStyle w:val="Heading3"/>
      </w:pPr>
      <w:r w:rsidRPr="001D5225">
        <w:t>Local councils</w:t>
      </w:r>
    </w:p>
    <w:p w14:paraId="403C012E" w14:textId="7E35293C" w:rsidR="00A71462" w:rsidRPr="001D5225" w:rsidRDefault="00A71462" w:rsidP="00A71462">
      <w:r w:rsidRPr="001D5225">
        <w:t xml:space="preserve">A system of government in South Australia under which elected local government bodies (councils) are constituted under the </w:t>
      </w:r>
      <w:r w:rsidRPr="00A71462">
        <w:rPr>
          <w:i/>
          <w:iCs/>
        </w:rPr>
        <w:t>Local Government Act 1999</w:t>
      </w:r>
      <w:r>
        <w:t xml:space="preserve"> (SA)</w:t>
      </w:r>
      <w:r w:rsidRPr="001D5225">
        <w:t>.</w:t>
      </w:r>
    </w:p>
    <w:p w14:paraId="59062956" w14:textId="77777777" w:rsidR="00A71462" w:rsidRPr="001D5225" w:rsidRDefault="00A71462" w:rsidP="001F1262">
      <w:pPr>
        <w:pStyle w:val="Heading3"/>
      </w:pPr>
      <w:r w:rsidRPr="001D5225">
        <w:lastRenderedPageBreak/>
        <w:t>NDIA</w:t>
      </w:r>
    </w:p>
    <w:p w14:paraId="5C6CAA19" w14:textId="77777777" w:rsidR="00A71462" w:rsidRPr="001D5225" w:rsidRDefault="00A71462" w:rsidP="00A71462">
      <w:r w:rsidRPr="001D5225">
        <w:t>National Disability Insurance Agency.</w:t>
      </w:r>
    </w:p>
    <w:p w14:paraId="4FC66376" w14:textId="77777777" w:rsidR="00A71462" w:rsidRPr="001D5225" w:rsidRDefault="00A71462" w:rsidP="001F1262">
      <w:pPr>
        <w:pStyle w:val="Heading3"/>
      </w:pPr>
      <w:r w:rsidRPr="001D5225">
        <w:t xml:space="preserve">NDIS </w:t>
      </w:r>
    </w:p>
    <w:p w14:paraId="08E292AB" w14:textId="335BC081" w:rsidR="00A71462" w:rsidRPr="001D5225" w:rsidRDefault="00A71462" w:rsidP="00A71462">
      <w:r w:rsidRPr="001D5225">
        <w:t>National Disability Insurance Scheme</w:t>
      </w:r>
      <w:r w:rsidR="006924ED">
        <w:t>.</w:t>
      </w:r>
    </w:p>
    <w:p w14:paraId="772153B4" w14:textId="77777777" w:rsidR="00A71462" w:rsidRPr="001D5225" w:rsidRDefault="00A71462" w:rsidP="001F1262">
      <w:pPr>
        <w:pStyle w:val="Heading3"/>
      </w:pPr>
      <w:r w:rsidRPr="001D5225">
        <w:t xml:space="preserve">NDS </w:t>
      </w:r>
    </w:p>
    <w:p w14:paraId="54951953" w14:textId="11CC1F46" w:rsidR="00A71462" w:rsidRPr="001D5225" w:rsidRDefault="00A71462" w:rsidP="00A71462">
      <w:r w:rsidRPr="00A71462">
        <w:rPr>
          <w:i/>
          <w:iCs/>
        </w:rPr>
        <w:t>National Disability Strategy 2010–2020</w:t>
      </w:r>
      <w:r w:rsidRPr="001D5225">
        <w:t xml:space="preserve"> </w:t>
      </w:r>
      <w:r>
        <w:t>—</w:t>
      </w:r>
      <w:r w:rsidRPr="001D5225">
        <w:t xml:space="preserve"> the strategy is a shared commitment by all governments to work together to improve the lives of Australians with disability by guiding governments and other organisations to build the wellbeing of people with disability and their carers</w:t>
      </w:r>
      <w:r w:rsidR="006924ED">
        <w:t>.</w:t>
      </w:r>
    </w:p>
    <w:p w14:paraId="76F96595" w14:textId="77777777" w:rsidR="00A71462" w:rsidRPr="001D5225" w:rsidRDefault="00A71462" w:rsidP="001F1262">
      <w:pPr>
        <w:pStyle w:val="Heading3"/>
      </w:pPr>
      <w:r w:rsidRPr="001D5225">
        <w:t xml:space="preserve">National Disability Strategy for 2020 and beyond </w:t>
      </w:r>
    </w:p>
    <w:p w14:paraId="58BAFC90" w14:textId="5DB41BB6" w:rsidR="00A71462" w:rsidRPr="001D5225" w:rsidRDefault="00A71462" w:rsidP="00A71462">
      <w:r w:rsidRPr="001D5225">
        <w:t xml:space="preserve">The National Disability Strategy that will replace the existing </w:t>
      </w:r>
      <w:r w:rsidRPr="00A71462">
        <w:rPr>
          <w:i/>
          <w:iCs/>
        </w:rPr>
        <w:t>National Disability Strategy 2010–2020</w:t>
      </w:r>
      <w:r w:rsidRPr="001D5225">
        <w:t xml:space="preserve">. </w:t>
      </w:r>
    </w:p>
    <w:p w14:paraId="18780ED6" w14:textId="77777777" w:rsidR="00A71462" w:rsidRPr="001D5225" w:rsidRDefault="00A71462" w:rsidP="001F1262">
      <w:pPr>
        <w:pStyle w:val="Heading3"/>
      </w:pPr>
      <w:r w:rsidRPr="001D5225">
        <w:t xml:space="preserve">State authority </w:t>
      </w:r>
    </w:p>
    <w:p w14:paraId="50DDD825" w14:textId="0710F536" w:rsidR="00A71462" w:rsidRPr="001D5225" w:rsidRDefault="00A71462" w:rsidP="00A71462">
      <w:r w:rsidRPr="001D5225">
        <w:t xml:space="preserve">As defined in the </w:t>
      </w:r>
      <w:r w:rsidRPr="00A71462">
        <w:rPr>
          <w:i/>
          <w:iCs/>
        </w:rPr>
        <w:t>Disability Inclusion Act 2018</w:t>
      </w:r>
      <w:r w:rsidRPr="001D5225">
        <w:t xml:space="preserve"> (SA) to include a government department, an agency or instrumentality of the Crown, a local council constituted under the </w:t>
      </w:r>
      <w:r w:rsidRPr="00A71462">
        <w:rPr>
          <w:i/>
          <w:iCs/>
        </w:rPr>
        <w:t>Local Government Act 1999</w:t>
      </w:r>
      <w:r>
        <w:t xml:space="preserve"> (SA)</w:t>
      </w:r>
      <w:r w:rsidRPr="001D5225">
        <w:t xml:space="preserve"> or any other person or body declared by regulations to be included. </w:t>
      </w:r>
    </w:p>
    <w:p w14:paraId="69B9EA51" w14:textId="77777777" w:rsidR="00A71462" w:rsidRPr="001D5225" w:rsidRDefault="00A71462" w:rsidP="001F1262">
      <w:pPr>
        <w:pStyle w:val="Heading3"/>
      </w:pPr>
      <w:r w:rsidRPr="001D5225">
        <w:t xml:space="preserve">Supported decision-making </w:t>
      </w:r>
    </w:p>
    <w:p w14:paraId="1C5F0E54" w14:textId="4D6BD0A5" w:rsidR="00A71462" w:rsidRPr="001D5225" w:rsidRDefault="00A71462" w:rsidP="00A71462">
      <w:r w:rsidRPr="001D5225">
        <w:t>A model for supporting people with disabilit</w:t>
      </w:r>
      <w:r w:rsidR="00D03B94">
        <w:t>y</w:t>
      </w:r>
      <w:bookmarkStart w:id="29" w:name="_GoBack"/>
      <w:bookmarkEnd w:id="29"/>
      <w:r w:rsidRPr="001D5225">
        <w:t xml:space="preserve"> to make significant decisions and exercise their legal capacity. </w:t>
      </w:r>
    </w:p>
    <w:p w14:paraId="05B56B62" w14:textId="77777777" w:rsidR="00A71462" w:rsidRPr="001D5225" w:rsidRDefault="00A71462" w:rsidP="001F1262">
      <w:pPr>
        <w:pStyle w:val="Heading3"/>
      </w:pPr>
      <w:r w:rsidRPr="001D5225">
        <w:t xml:space="preserve">Toolkit </w:t>
      </w:r>
    </w:p>
    <w:p w14:paraId="1BE5514A" w14:textId="77777777" w:rsidR="00A71462" w:rsidRPr="001D5225" w:rsidRDefault="00A71462" w:rsidP="00A71462">
      <w:r w:rsidRPr="001D5225">
        <w:t xml:space="preserve">A suite of information documents which may include guidelines, templates and procedures, to assist in the completion of a task. </w:t>
      </w:r>
    </w:p>
    <w:p w14:paraId="476C50AF" w14:textId="77777777" w:rsidR="00A71462" w:rsidRPr="001D5225" w:rsidRDefault="00A71462" w:rsidP="001F1262">
      <w:pPr>
        <w:pStyle w:val="Heading3"/>
      </w:pPr>
      <w:r w:rsidRPr="001D5225">
        <w:t xml:space="preserve">UNCRPD </w:t>
      </w:r>
    </w:p>
    <w:p w14:paraId="21602A62" w14:textId="66476B7D" w:rsidR="00A71462" w:rsidRPr="001D5225" w:rsidRDefault="00A71462" w:rsidP="00A71462">
      <w:r w:rsidRPr="00A71462">
        <w:rPr>
          <w:i/>
          <w:iCs/>
        </w:rPr>
        <w:t>United Nations Convention on the Rights of Persons with Disabilities</w:t>
      </w:r>
      <w:r w:rsidRPr="001D5225">
        <w:t xml:space="preserve"> </w:t>
      </w:r>
      <w:r>
        <w:t>—</w:t>
      </w:r>
      <w:r w:rsidRPr="001D5225">
        <w:t xml:space="preserve"> the convention is a human rights treaty that aims to change attitudes and approaches to people with disability. It reaffirms that all people with disability must enjoy human rights and fundamental freedoms. </w:t>
      </w:r>
    </w:p>
    <w:p w14:paraId="0146BF28" w14:textId="77777777" w:rsidR="00A71462" w:rsidRPr="001D5225" w:rsidRDefault="00A71462" w:rsidP="001F1262">
      <w:pPr>
        <w:pStyle w:val="Heading3"/>
      </w:pPr>
      <w:r w:rsidRPr="001D5225">
        <w:t xml:space="preserve">Universal Design </w:t>
      </w:r>
    </w:p>
    <w:p w14:paraId="122014EF" w14:textId="77777777" w:rsidR="00A71462" w:rsidRPr="001D5225" w:rsidRDefault="00A71462" w:rsidP="00A71462">
      <w:r w:rsidRPr="001D5225">
        <w:t>Universal Design involves creating facilities, built environments, products and services that can be used by people of all abilities, to the greatest extent possible, without adaptations.</w:t>
      </w:r>
    </w:p>
    <w:p w14:paraId="73CFDF87" w14:textId="77777777" w:rsidR="00A71462" w:rsidRDefault="00A71462" w:rsidP="000F36BF">
      <w:pPr>
        <w:pStyle w:val="Heading2"/>
      </w:pPr>
      <w:r>
        <w:lastRenderedPageBreak/>
        <w:t>Contact us</w:t>
      </w:r>
    </w:p>
    <w:p w14:paraId="46EF9268" w14:textId="77777777" w:rsidR="00C10193" w:rsidRPr="006924ED" w:rsidRDefault="00C10193" w:rsidP="00C10193">
      <w:r w:rsidRPr="006924ED">
        <w:t xml:space="preserve">Email </w:t>
      </w:r>
      <w:hyperlink r:id="rId14" w:history="1">
        <w:r w:rsidRPr="008B0679">
          <w:rPr>
            <w:rStyle w:val="Hyperlink"/>
            <w:rFonts w:asciiTheme="minorHAnsi" w:hAnsiTheme="minorHAnsi"/>
          </w:rPr>
          <w:t>DHSdisabilityinclusion@sa.gov.au</w:t>
        </w:r>
      </w:hyperlink>
      <w:r>
        <w:t xml:space="preserve">  </w:t>
      </w:r>
    </w:p>
    <w:p w14:paraId="6FD07499" w14:textId="77777777" w:rsidR="00C10193" w:rsidRDefault="00C10193" w:rsidP="00C10193">
      <w:r>
        <w:t>Phone (08) 8415 4383</w:t>
      </w:r>
    </w:p>
    <w:p w14:paraId="38A256FA" w14:textId="2B16031A" w:rsidR="00C10193" w:rsidRDefault="00C10193" w:rsidP="00C10193">
      <w:r>
        <w:t xml:space="preserve">Website </w:t>
      </w:r>
      <w:hyperlink r:id="rId15" w:history="1">
        <w:r w:rsidRPr="008B0679">
          <w:rPr>
            <w:rStyle w:val="Hyperlink"/>
            <w:rFonts w:asciiTheme="minorHAnsi" w:hAnsiTheme="minorHAnsi"/>
          </w:rPr>
          <w:t>www.inclusive.sa.gov.au</w:t>
        </w:r>
      </w:hyperlink>
    </w:p>
    <w:p w14:paraId="534755F5" w14:textId="08E79DEE" w:rsidR="00185F40" w:rsidRDefault="00185F40" w:rsidP="00A71462">
      <w:r>
        <w:t>The information in this publication c</w:t>
      </w:r>
      <w:r w:rsidR="00AC62D2">
        <w:t>a</w:t>
      </w:r>
      <w:r>
        <w:t xml:space="preserve">n be provided in an alternative format or another language on request. </w:t>
      </w:r>
    </w:p>
    <w:p w14:paraId="3365904E" w14:textId="77777777" w:rsidR="00C10193" w:rsidRPr="00C8565F" w:rsidRDefault="00C10193" w:rsidP="00C10193">
      <w:pPr>
        <w:pStyle w:val="Heading3"/>
        <w:rPr>
          <w:lang w:eastAsia="zh-CN"/>
        </w:rPr>
      </w:pPr>
      <w:r w:rsidRPr="00C8565F">
        <w:rPr>
          <w:lang w:eastAsia="zh-CN"/>
        </w:rPr>
        <w:t xml:space="preserve">Chinese Simplified / </w:t>
      </w:r>
      <w:r w:rsidRPr="00C8565F">
        <w:rPr>
          <w:rFonts w:ascii="Microsoft JhengHei" w:eastAsia="Microsoft JhengHei" w:hAnsi="Microsoft JhengHei" w:cs="Microsoft JhengHei" w:hint="eastAsia"/>
          <w:lang w:eastAsia="zh-CN"/>
        </w:rPr>
        <w:t>简</w:t>
      </w:r>
      <w:r w:rsidRPr="00C8565F">
        <w:rPr>
          <w:rFonts w:ascii="Yu Gothic Light" w:eastAsia="Yu Gothic Light" w:hAnsi="Yu Gothic Light" w:cs="Yu Gothic Light" w:hint="eastAsia"/>
          <w:lang w:eastAsia="zh-CN"/>
        </w:rPr>
        <w:t>体中文</w:t>
      </w:r>
    </w:p>
    <w:p w14:paraId="5E5F5852" w14:textId="77777777" w:rsidR="00C10193" w:rsidRPr="00C8565F" w:rsidRDefault="00C10193" w:rsidP="00C10193">
      <w:pPr>
        <w:rPr>
          <w:lang w:eastAsia="zh-CN"/>
        </w:rPr>
      </w:pPr>
      <w:r w:rsidRPr="00C8565F">
        <w:rPr>
          <w:rFonts w:hint="eastAsia"/>
          <w:lang w:eastAsia="zh-CN"/>
        </w:rPr>
        <w:t>如果您想让人用您的语言（如普通话、粤语等）给您解释有关南澳残疾人包容计划的内容，请致电传译及翻译中心，电话号码：</w:t>
      </w:r>
      <w:r w:rsidRPr="00C8565F">
        <w:rPr>
          <w:lang w:eastAsia="zh-CN"/>
        </w:rPr>
        <w:t>1800 280 203</w:t>
      </w:r>
      <w:r w:rsidRPr="00C8565F">
        <w:rPr>
          <w:rFonts w:hint="eastAsia"/>
          <w:lang w:eastAsia="zh-CN"/>
        </w:rPr>
        <w:t>（按第</w:t>
      </w:r>
      <w:r w:rsidRPr="00C8565F">
        <w:rPr>
          <w:rFonts w:hint="eastAsia"/>
          <w:lang w:eastAsia="zh-CN"/>
        </w:rPr>
        <w:t xml:space="preserve"> 2</w:t>
      </w:r>
      <w:r w:rsidRPr="00C8565F">
        <w:rPr>
          <w:rFonts w:hint="eastAsia"/>
          <w:lang w:eastAsia="zh-CN"/>
        </w:rPr>
        <w:t>选项），然后要求传译员接通公众服务部的电话。</w:t>
      </w:r>
    </w:p>
    <w:p w14:paraId="4FF04396" w14:textId="77777777" w:rsidR="005B4D26" w:rsidRDefault="005B4D26" w:rsidP="00C10193">
      <w:pPr>
        <w:rPr>
          <w:lang w:eastAsia="zh-CN"/>
        </w:rPr>
      </w:pPr>
    </w:p>
    <w:p w14:paraId="52E825B0" w14:textId="5778CA28" w:rsidR="00C10193" w:rsidRPr="00C8565F" w:rsidRDefault="00C10193" w:rsidP="00C10193">
      <w:pPr>
        <w:rPr>
          <w:lang w:eastAsia="zh-CN"/>
        </w:rPr>
      </w:pPr>
      <w:r w:rsidRPr="00C8565F">
        <w:rPr>
          <w:lang w:eastAsia="zh-CN"/>
        </w:rPr>
        <w:t>这是一项免费服务。</w:t>
      </w:r>
    </w:p>
    <w:p w14:paraId="030E9F56" w14:textId="2DCDA5CB" w:rsidR="00C10193" w:rsidRPr="0076299A" w:rsidRDefault="00C10193" w:rsidP="00C10193">
      <w:pPr>
        <w:pStyle w:val="Heading3"/>
        <w:jc w:val="right"/>
      </w:pPr>
      <w:r w:rsidRPr="0076299A">
        <w:rPr>
          <w:rtl/>
        </w:rPr>
        <w:t>در</w:t>
      </w:r>
      <w:r w:rsidRPr="0076299A">
        <w:rPr>
          <w:rFonts w:hint="cs"/>
          <w:rtl/>
        </w:rPr>
        <w:t>ی</w:t>
      </w:r>
      <w:r w:rsidRPr="0076299A">
        <w:t xml:space="preserve">  /</w:t>
      </w:r>
      <w:r>
        <w:t xml:space="preserve"> </w:t>
      </w:r>
      <w:r w:rsidRPr="0076299A">
        <w:t>Dari</w:t>
      </w:r>
    </w:p>
    <w:p w14:paraId="6303458F" w14:textId="77777777" w:rsidR="00C10193" w:rsidRPr="0076299A" w:rsidRDefault="00C10193" w:rsidP="00C10193">
      <w:pPr>
        <w:bidi/>
        <w:rPr>
          <w:rFonts w:eastAsiaTheme="minorHAnsi"/>
        </w:rPr>
      </w:pPr>
    </w:p>
    <w:p w14:paraId="0F907C4F" w14:textId="77777777" w:rsidR="00C10193" w:rsidRPr="0076299A" w:rsidRDefault="00C10193" w:rsidP="00C10193">
      <w:pPr>
        <w:bidi/>
        <w:rPr>
          <w:rFonts w:eastAsiaTheme="minorHAnsi"/>
          <w:rtl/>
        </w:rPr>
      </w:pPr>
      <w:r w:rsidRPr="0076299A">
        <w:rPr>
          <w:rFonts w:eastAsiaTheme="minorHAnsi"/>
          <w:rtl/>
        </w:rPr>
        <w:t xml:space="preserve">اگر </w:t>
      </w:r>
      <w:r w:rsidRPr="0076299A">
        <w:rPr>
          <w:rFonts w:eastAsiaTheme="minorHAnsi" w:hint="cs"/>
          <w:rtl/>
        </w:rPr>
        <w:t>می خواهید</w:t>
      </w:r>
      <w:r w:rsidRPr="0076299A">
        <w:rPr>
          <w:rFonts w:eastAsiaTheme="minorHAnsi"/>
          <w:rtl/>
        </w:rPr>
        <w:t xml:space="preserve"> که </w:t>
      </w:r>
      <w:r w:rsidRPr="0076299A">
        <w:rPr>
          <w:rFonts w:eastAsiaTheme="minorHAnsi" w:hint="cs"/>
          <w:rtl/>
        </w:rPr>
        <w:t>برنامۀ</w:t>
      </w:r>
      <w:r w:rsidRPr="0076299A">
        <w:rPr>
          <w:rFonts w:eastAsiaTheme="minorHAnsi"/>
          <w:rtl/>
        </w:rPr>
        <w:t xml:space="preserve"> </w:t>
      </w:r>
      <w:r w:rsidRPr="0076299A">
        <w:rPr>
          <w:rFonts w:eastAsiaTheme="minorHAnsi" w:hint="cs"/>
          <w:rtl/>
        </w:rPr>
        <w:t>شمول</w:t>
      </w:r>
      <w:r w:rsidRPr="0076299A">
        <w:rPr>
          <w:rFonts w:eastAsiaTheme="minorHAnsi"/>
          <w:rtl/>
        </w:rPr>
        <w:t xml:space="preserve"> معلول</w:t>
      </w:r>
      <w:r w:rsidRPr="0076299A">
        <w:rPr>
          <w:rFonts w:eastAsiaTheme="minorHAnsi" w:hint="cs"/>
          <w:rtl/>
        </w:rPr>
        <w:t>ی</w:t>
      </w:r>
      <w:r w:rsidRPr="0076299A">
        <w:rPr>
          <w:rFonts w:eastAsiaTheme="minorHAnsi" w:hint="eastAsia"/>
          <w:rtl/>
        </w:rPr>
        <w:t>ت</w:t>
      </w:r>
      <w:r w:rsidRPr="0076299A">
        <w:rPr>
          <w:rFonts w:eastAsiaTheme="minorHAnsi"/>
          <w:rtl/>
        </w:rPr>
        <w:t xml:space="preserve"> </w:t>
      </w:r>
      <w:r w:rsidRPr="0076299A">
        <w:rPr>
          <w:rFonts w:eastAsiaTheme="minorHAnsi" w:hint="cs"/>
          <w:rtl/>
        </w:rPr>
        <w:t>این ایالت</w:t>
      </w:r>
      <w:r w:rsidRPr="0076299A">
        <w:rPr>
          <w:rFonts w:eastAsiaTheme="minorHAnsi"/>
          <w:rtl/>
        </w:rPr>
        <w:t xml:space="preserve"> به</w:t>
      </w:r>
      <w:r w:rsidRPr="0076299A">
        <w:rPr>
          <w:rFonts w:eastAsiaTheme="minorHAnsi" w:hint="cs"/>
          <w:rtl/>
        </w:rPr>
        <w:t xml:space="preserve"> زبان دری</w:t>
      </w:r>
      <w:r w:rsidRPr="0076299A">
        <w:rPr>
          <w:rFonts w:eastAsiaTheme="minorHAnsi"/>
          <w:rtl/>
        </w:rPr>
        <w:t xml:space="preserve"> برا</w:t>
      </w:r>
      <w:r w:rsidRPr="0076299A">
        <w:rPr>
          <w:rFonts w:eastAsiaTheme="minorHAnsi" w:hint="cs"/>
          <w:rtl/>
        </w:rPr>
        <w:t>ی</w:t>
      </w:r>
      <w:r w:rsidRPr="0076299A">
        <w:rPr>
          <w:rFonts w:eastAsiaTheme="minorHAnsi"/>
          <w:rtl/>
        </w:rPr>
        <w:t xml:space="preserve"> شما توض</w:t>
      </w:r>
      <w:r w:rsidRPr="0076299A">
        <w:rPr>
          <w:rFonts w:eastAsiaTheme="minorHAnsi" w:hint="cs"/>
          <w:rtl/>
        </w:rPr>
        <w:t>ی</w:t>
      </w:r>
      <w:r w:rsidRPr="0076299A">
        <w:rPr>
          <w:rFonts w:eastAsiaTheme="minorHAnsi" w:hint="eastAsia"/>
          <w:rtl/>
        </w:rPr>
        <w:t>ح</w:t>
      </w:r>
      <w:r w:rsidRPr="0076299A">
        <w:rPr>
          <w:rFonts w:eastAsiaTheme="minorHAnsi"/>
          <w:rtl/>
        </w:rPr>
        <w:t xml:space="preserve"> داده شود، لطفاً </w:t>
      </w:r>
      <w:r w:rsidRPr="0076299A">
        <w:rPr>
          <w:rFonts w:eastAsiaTheme="minorHAnsi" w:hint="cs"/>
          <w:rtl/>
        </w:rPr>
        <w:t>به</w:t>
      </w:r>
      <w:r w:rsidRPr="0076299A">
        <w:rPr>
          <w:rFonts w:eastAsiaTheme="minorHAnsi"/>
          <w:rtl/>
        </w:rPr>
        <w:t xml:space="preserve"> مرکز ترجمه </w:t>
      </w:r>
      <w:r w:rsidRPr="0076299A">
        <w:rPr>
          <w:rFonts w:eastAsiaTheme="minorHAnsi" w:hint="cs"/>
          <w:rtl/>
        </w:rPr>
        <w:t xml:space="preserve">شفاهی </w:t>
      </w:r>
      <w:r w:rsidRPr="0076299A">
        <w:rPr>
          <w:rFonts w:eastAsiaTheme="minorHAnsi"/>
          <w:rtl/>
        </w:rPr>
        <w:t xml:space="preserve">و </w:t>
      </w:r>
      <w:r w:rsidRPr="0076299A">
        <w:rPr>
          <w:rFonts w:eastAsiaTheme="minorHAnsi" w:hint="cs"/>
          <w:rtl/>
        </w:rPr>
        <w:t xml:space="preserve"> کتبی به شمارۀ 203 280 1800</w:t>
      </w:r>
      <w:r w:rsidRPr="0076299A">
        <w:rPr>
          <w:rFonts w:eastAsiaTheme="minorHAnsi"/>
          <w:rtl/>
        </w:rPr>
        <w:t xml:space="preserve"> زنگ بزن</w:t>
      </w:r>
      <w:r w:rsidRPr="0076299A">
        <w:rPr>
          <w:rFonts w:eastAsiaTheme="minorHAnsi" w:hint="cs"/>
          <w:rtl/>
        </w:rPr>
        <w:t>ی</w:t>
      </w:r>
      <w:r w:rsidRPr="0076299A">
        <w:rPr>
          <w:rFonts w:eastAsiaTheme="minorHAnsi" w:hint="eastAsia"/>
          <w:rtl/>
        </w:rPr>
        <w:t>د</w:t>
      </w:r>
      <w:r w:rsidRPr="0076299A">
        <w:rPr>
          <w:rFonts w:eastAsiaTheme="minorHAnsi"/>
          <w:rtl/>
        </w:rPr>
        <w:t xml:space="preserve"> (گز</w:t>
      </w:r>
      <w:r w:rsidRPr="0076299A">
        <w:rPr>
          <w:rFonts w:eastAsiaTheme="minorHAnsi" w:hint="cs"/>
          <w:rtl/>
        </w:rPr>
        <w:t>ی</w:t>
      </w:r>
      <w:r w:rsidRPr="0076299A">
        <w:rPr>
          <w:rFonts w:eastAsiaTheme="minorHAnsi" w:hint="eastAsia"/>
          <w:rtl/>
        </w:rPr>
        <w:t>نه</w:t>
      </w:r>
      <w:r w:rsidRPr="0076299A">
        <w:rPr>
          <w:rFonts w:eastAsiaTheme="minorHAnsi"/>
          <w:rtl/>
        </w:rPr>
        <w:t xml:space="preserve"> 2 را انتخاب کن</w:t>
      </w:r>
      <w:r w:rsidRPr="0076299A">
        <w:rPr>
          <w:rFonts w:eastAsiaTheme="minorHAnsi" w:hint="cs"/>
          <w:rtl/>
        </w:rPr>
        <w:t>ی</w:t>
      </w:r>
      <w:r w:rsidRPr="0076299A">
        <w:rPr>
          <w:rFonts w:eastAsiaTheme="minorHAnsi" w:hint="eastAsia"/>
          <w:rtl/>
        </w:rPr>
        <w:t>د</w:t>
      </w:r>
      <w:r w:rsidRPr="0076299A">
        <w:rPr>
          <w:rFonts w:eastAsiaTheme="minorHAnsi"/>
          <w:rtl/>
        </w:rPr>
        <w:t>) و ترجم</w:t>
      </w:r>
      <w:r w:rsidRPr="0076299A">
        <w:rPr>
          <w:rFonts w:eastAsiaTheme="minorHAnsi" w:hint="cs"/>
          <w:rtl/>
        </w:rPr>
        <w:t>ان</w:t>
      </w:r>
      <w:r w:rsidRPr="0076299A">
        <w:rPr>
          <w:rFonts w:eastAsiaTheme="minorHAnsi"/>
          <w:rtl/>
        </w:rPr>
        <w:t xml:space="preserve"> بخواه</w:t>
      </w:r>
      <w:r w:rsidRPr="0076299A">
        <w:rPr>
          <w:rFonts w:eastAsiaTheme="minorHAnsi" w:hint="cs"/>
          <w:rtl/>
        </w:rPr>
        <w:t>ی</w:t>
      </w:r>
      <w:r w:rsidRPr="0076299A">
        <w:rPr>
          <w:rFonts w:eastAsiaTheme="minorHAnsi" w:hint="eastAsia"/>
          <w:rtl/>
        </w:rPr>
        <w:t>د</w:t>
      </w:r>
      <w:r w:rsidRPr="0076299A">
        <w:rPr>
          <w:rFonts w:eastAsiaTheme="minorHAnsi"/>
          <w:rtl/>
        </w:rPr>
        <w:t xml:space="preserve"> تا با وزارت خدمات انسان</w:t>
      </w:r>
      <w:r w:rsidRPr="0076299A">
        <w:rPr>
          <w:rFonts w:eastAsiaTheme="minorHAnsi" w:hint="cs"/>
          <w:rtl/>
        </w:rPr>
        <w:t>ی</w:t>
      </w:r>
      <w:r w:rsidRPr="0076299A">
        <w:rPr>
          <w:rFonts w:eastAsiaTheme="minorHAnsi"/>
          <w:rtl/>
        </w:rPr>
        <w:t xml:space="preserve"> تماس بگ</w:t>
      </w:r>
      <w:r w:rsidRPr="0076299A">
        <w:rPr>
          <w:rFonts w:eastAsiaTheme="minorHAnsi" w:hint="cs"/>
          <w:rtl/>
        </w:rPr>
        <w:t>ی</w:t>
      </w:r>
      <w:r w:rsidRPr="0076299A">
        <w:rPr>
          <w:rFonts w:eastAsiaTheme="minorHAnsi" w:hint="eastAsia"/>
          <w:rtl/>
        </w:rPr>
        <w:t>رد</w:t>
      </w:r>
      <w:r w:rsidRPr="0076299A">
        <w:rPr>
          <w:rFonts w:eastAsiaTheme="minorHAnsi"/>
          <w:rtl/>
        </w:rPr>
        <w:t>.</w:t>
      </w:r>
      <w:r w:rsidRPr="0076299A">
        <w:rPr>
          <w:rFonts w:eastAsiaTheme="minorHAnsi" w:hint="cs"/>
          <w:rtl/>
        </w:rPr>
        <w:t xml:space="preserve"> </w:t>
      </w:r>
    </w:p>
    <w:p w14:paraId="34FDA8C2" w14:textId="77777777" w:rsidR="00C10193" w:rsidRPr="0076299A" w:rsidRDefault="00C10193" w:rsidP="00C10193">
      <w:pPr>
        <w:bidi/>
        <w:rPr>
          <w:rFonts w:eastAsiaTheme="minorHAnsi"/>
          <w:rtl/>
        </w:rPr>
      </w:pPr>
    </w:p>
    <w:p w14:paraId="023FEDF3" w14:textId="77777777" w:rsidR="00C10193" w:rsidRPr="0076299A" w:rsidRDefault="00C10193" w:rsidP="00C10193">
      <w:pPr>
        <w:bidi/>
        <w:rPr>
          <w:rFonts w:eastAsiaTheme="minorHAnsi"/>
          <w:lang w:bidi="fa-IR"/>
        </w:rPr>
      </w:pPr>
      <w:r w:rsidRPr="0076299A">
        <w:rPr>
          <w:rFonts w:eastAsiaTheme="minorHAnsi"/>
          <w:rtl/>
        </w:rPr>
        <w:t>ا</w:t>
      </w:r>
      <w:r w:rsidRPr="0076299A">
        <w:rPr>
          <w:rFonts w:eastAsiaTheme="minorHAnsi" w:hint="cs"/>
          <w:rtl/>
        </w:rPr>
        <w:t>ی</w:t>
      </w:r>
      <w:r w:rsidRPr="0076299A">
        <w:rPr>
          <w:rFonts w:eastAsiaTheme="minorHAnsi" w:hint="eastAsia"/>
          <w:rtl/>
        </w:rPr>
        <w:t>ن</w:t>
      </w:r>
      <w:r w:rsidRPr="0076299A">
        <w:rPr>
          <w:rFonts w:eastAsiaTheme="minorHAnsi"/>
          <w:rtl/>
        </w:rPr>
        <w:t xml:space="preserve"> </w:t>
      </w:r>
      <w:r w:rsidRPr="0076299A">
        <w:rPr>
          <w:rFonts w:eastAsiaTheme="minorHAnsi" w:hint="cs"/>
          <w:rtl/>
        </w:rPr>
        <w:t xml:space="preserve">خدمات ترجمانی </w:t>
      </w:r>
      <w:r w:rsidRPr="0076299A">
        <w:rPr>
          <w:rFonts w:eastAsiaTheme="minorHAnsi"/>
          <w:rtl/>
        </w:rPr>
        <w:t xml:space="preserve">بدون </w:t>
      </w:r>
      <w:r w:rsidRPr="0076299A">
        <w:rPr>
          <w:rFonts w:eastAsiaTheme="minorHAnsi" w:hint="cs"/>
          <w:rtl/>
        </w:rPr>
        <w:t>کدام مصرف</w:t>
      </w:r>
      <w:r w:rsidRPr="0076299A">
        <w:rPr>
          <w:rFonts w:eastAsiaTheme="minorHAnsi"/>
          <w:rtl/>
        </w:rPr>
        <w:t xml:space="preserve"> د</w:t>
      </w:r>
      <w:r w:rsidRPr="0076299A">
        <w:rPr>
          <w:rFonts w:eastAsiaTheme="minorHAnsi" w:hint="eastAsia"/>
          <w:rtl/>
        </w:rPr>
        <w:t>ر</w:t>
      </w:r>
      <w:r w:rsidRPr="0076299A">
        <w:rPr>
          <w:rFonts w:eastAsiaTheme="minorHAnsi"/>
          <w:rtl/>
        </w:rPr>
        <w:t xml:space="preserve"> دسترس شما</w:t>
      </w:r>
      <w:r w:rsidRPr="0076299A">
        <w:rPr>
          <w:rFonts w:eastAsiaTheme="minorHAnsi" w:hint="cs"/>
          <w:rtl/>
        </w:rPr>
        <w:t xml:space="preserve"> ا</w:t>
      </w:r>
      <w:r w:rsidRPr="0076299A">
        <w:rPr>
          <w:rFonts w:eastAsiaTheme="minorHAnsi"/>
          <w:rtl/>
        </w:rPr>
        <w:t>ست.</w:t>
      </w:r>
    </w:p>
    <w:p w14:paraId="6AB8BEF3" w14:textId="77777777" w:rsidR="00C10193" w:rsidRPr="0076299A" w:rsidRDefault="00C10193" w:rsidP="00C10193">
      <w:pPr>
        <w:pStyle w:val="Heading3"/>
        <w:rPr>
          <w:lang w:val="en-US" w:bidi="km-KH"/>
        </w:rPr>
      </w:pPr>
      <w:r w:rsidRPr="0076299A">
        <w:rPr>
          <w:lang w:val="en-US" w:bidi="km-KH"/>
        </w:rPr>
        <w:t xml:space="preserve">Khmer / </w:t>
      </w:r>
      <w:r w:rsidRPr="0076299A">
        <w:rPr>
          <w:rFonts w:ascii="Khmer UI" w:hAnsi="Khmer UI" w:cs="Khmer UI" w:hint="cs"/>
          <w:cs/>
          <w:lang w:val="en-US" w:bidi="km-KH"/>
        </w:rPr>
        <w:t>ខ្មែរ</w:t>
      </w:r>
    </w:p>
    <w:p w14:paraId="4C8251C2" w14:textId="77777777" w:rsidR="00C10193" w:rsidRPr="0076299A" w:rsidRDefault="00C10193" w:rsidP="00C10193">
      <w:pPr>
        <w:spacing w:before="120"/>
        <w:rPr>
          <w:rFonts w:ascii="Khmer OS Siemreap" w:eastAsiaTheme="minorHAnsi" w:hAnsi="Khmer OS Siemreap" w:cs="Khmer OS Siemreap"/>
          <w:sz w:val="19"/>
          <w:szCs w:val="19"/>
          <w:lang w:val="en-US" w:bidi="km-KH"/>
        </w:rPr>
      </w:pPr>
      <w:r w:rsidRPr="0076299A">
        <w:rPr>
          <w:rFonts w:ascii="Khmer OS Siemreap" w:eastAsiaTheme="minorHAnsi" w:hAnsi="Khmer OS Siemreap" w:cs="Khmer OS Siemreap" w:hint="cs"/>
          <w:sz w:val="19"/>
          <w:szCs w:val="19"/>
          <w:cs/>
          <w:lang w:val="en-US" w:bidi="km-KH"/>
        </w:rPr>
        <w:t>ប្រសិនបើអ្នកចង់ឱ្យគេពន្យល់ជូនអ្នក</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អំពីផែនការដាក់បញ្ចូលជនពិការភាពថ្នាក់រដ្ឋជាភាសាខ្មែរ</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សូមទូរស័ព្ទមក</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មជ្ឈមណ្ឌលបកប្រែភាសានិយាយ</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និងសរសេរ</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លេខ</w:t>
      </w:r>
      <w:r w:rsidRPr="0076299A">
        <w:rPr>
          <w:rFonts w:ascii="Khmer OS Siemreap" w:eastAsiaTheme="minorHAnsi" w:hAnsi="Khmer OS Siemreap" w:cs="Khmer OS Siemreap"/>
          <w:sz w:val="19"/>
          <w:szCs w:val="19"/>
          <w:lang w:val="en-US" w:bidi="km-KH"/>
        </w:rPr>
        <w:t xml:space="preserve"> </w:t>
      </w:r>
      <w:r w:rsidRPr="0076299A">
        <w:rPr>
          <w:rFonts w:eastAsiaTheme="minorHAnsi"/>
        </w:rPr>
        <w:t xml:space="preserve">1800 280 203 </w:t>
      </w:r>
      <w:r w:rsidRPr="0076299A">
        <w:rPr>
          <w:rFonts w:ascii="Khmer OS Siemreap" w:eastAsiaTheme="minorHAnsi" w:hAnsi="Khmer OS Siemreap" w:cs="Khmer OS Siemreap"/>
          <w:sz w:val="19"/>
          <w:szCs w:val="19"/>
          <w:lang w:val="en-US" w:bidi="km-KH"/>
        </w:rPr>
        <w:t>(</w:t>
      </w:r>
      <w:r w:rsidRPr="0076299A">
        <w:rPr>
          <w:rFonts w:ascii="Khmer OS Siemreap" w:eastAsiaTheme="minorHAnsi" w:hAnsi="Khmer OS Siemreap" w:cs="Khmer OS Siemreap" w:hint="cs"/>
          <w:sz w:val="19"/>
          <w:szCs w:val="19"/>
          <w:cs/>
          <w:lang w:val="en-US" w:bidi="km-KH"/>
        </w:rPr>
        <w:t>ជ្រើសរើសជម្រើសទី</w:t>
      </w:r>
      <w:r w:rsidRPr="0076299A">
        <w:rPr>
          <w:rFonts w:ascii="Khmer OS Siemreap" w:eastAsiaTheme="minorHAnsi" w:hAnsi="Khmer OS Siemreap" w:cs="Khmer OS Siemreap"/>
          <w:sz w:val="19"/>
          <w:szCs w:val="19"/>
          <w:lang w:val="en-US" w:bidi="km-KH"/>
        </w:rPr>
        <w:t xml:space="preserve"> </w:t>
      </w:r>
      <w:r w:rsidRPr="0076299A">
        <w:rPr>
          <w:rFonts w:eastAsiaTheme="minorHAnsi"/>
        </w:rPr>
        <w:t>2</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ហើយស្នើសុំ</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អ្នកបកប្រែភាសា</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ដើម្បីទាក់ទងមកក្រសួងសេវាកម្មមនុស្ស។</w:t>
      </w:r>
      <w:r w:rsidRPr="0076299A">
        <w:rPr>
          <w:rFonts w:ascii="Khmer OS Siemreap" w:eastAsiaTheme="minorHAnsi" w:hAnsi="Khmer OS Siemreap" w:cs="Khmer OS Siemreap"/>
          <w:sz w:val="19"/>
          <w:szCs w:val="19"/>
          <w:lang w:val="en-US" w:bidi="km-KH"/>
        </w:rPr>
        <w:t xml:space="preserve"> </w:t>
      </w:r>
    </w:p>
    <w:p w14:paraId="58406504" w14:textId="77777777" w:rsidR="005B4D26" w:rsidRDefault="005B4D26" w:rsidP="00C10193">
      <w:pPr>
        <w:spacing w:before="120"/>
        <w:rPr>
          <w:rFonts w:ascii="Khmer OS Siemreap" w:eastAsiaTheme="minorHAnsi" w:hAnsi="Khmer OS Siemreap" w:cs="Khmer OS Siemreap"/>
          <w:sz w:val="19"/>
          <w:szCs w:val="19"/>
          <w:cs/>
          <w:lang w:val="en-US" w:bidi="km-KH"/>
        </w:rPr>
      </w:pPr>
    </w:p>
    <w:p w14:paraId="3E876561" w14:textId="4F5DB047" w:rsidR="00C10193" w:rsidRPr="0076299A" w:rsidRDefault="00C10193" w:rsidP="00C10193">
      <w:pPr>
        <w:spacing w:before="120"/>
        <w:rPr>
          <w:rFonts w:eastAsiaTheme="minorHAnsi"/>
        </w:rPr>
      </w:pPr>
      <w:r w:rsidRPr="0076299A">
        <w:rPr>
          <w:rFonts w:ascii="Khmer OS Siemreap" w:eastAsiaTheme="minorHAnsi" w:hAnsi="Khmer OS Siemreap" w:cs="Khmer OS Siemreap" w:hint="cs"/>
          <w:sz w:val="19"/>
          <w:szCs w:val="19"/>
          <w:cs/>
          <w:lang w:val="en-US" w:bidi="km-KH"/>
        </w:rPr>
        <w:t>សេវាកម្មបកប្រែនេះ</w:t>
      </w:r>
      <w:r w:rsidRPr="0076299A">
        <w:rPr>
          <w:rFonts w:ascii="Khmer OS Siemreap" w:eastAsiaTheme="minorHAnsi" w:hAnsi="Khmer OS Siemreap" w:cs="Khmer OS Siemreap"/>
          <w:sz w:val="19"/>
          <w:szCs w:val="19"/>
          <w:lang w:val="en-US" w:bidi="km-KH"/>
        </w:rPr>
        <w:t xml:space="preserve"> </w:t>
      </w:r>
      <w:r w:rsidRPr="0076299A">
        <w:rPr>
          <w:rFonts w:ascii="Khmer OS Siemreap" w:eastAsiaTheme="minorHAnsi" w:hAnsi="Khmer OS Siemreap" w:cs="Khmer OS Siemreap" w:hint="cs"/>
          <w:sz w:val="19"/>
          <w:szCs w:val="19"/>
          <w:cs/>
          <w:lang w:val="en-US" w:bidi="km-KH"/>
        </w:rPr>
        <w:t>មានផ្តល់ជូនអ្នកដោយឥតគិតថ្លៃ។</w:t>
      </w:r>
    </w:p>
    <w:p w14:paraId="495AB2FA" w14:textId="77777777" w:rsidR="00C10193" w:rsidRPr="0076299A" w:rsidRDefault="00C10193" w:rsidP="00C10193">
      <w:pPr>
        <w:pStyle w:val="Heading3"/>
      </w:pPr>
      <w:r w:rsidRPr="0076299A">
        <w:t>Serbian / Српски</w:t>
      </w:r>
    </w:p>
    <w:p w14:paraId="3791030D" w14:textId="39702066" w:rsidR="00C10193" w:rsidRDefault="00C10193" w:rsidP="00C10193">
      <w:pPr>
        <w:spacing w:after="160" w:line="259" w:lineRule="auto"/>
        <w:rPr>
          <w:rFonts w:ascii="Times New Roman" w:eastAsiaTheme="minorHAnsi" w:hAnsi="Times New Roman"/>
          <w:lang w:val="sr-Cyrl-RS"/>
        </w:rPr>
      </w:pPr>
      <w:r w:rsidRPr="0076299A">
        <w:rPr>
          <w:rFonts w:ascii="Times New Roman" w:eastAsiaTheme="minorHAnsi" w:hAnsi="Times New Roman"/>
          <w:lang w:val="sr-Cyrl-RS"/>
        </w:rPr>
        <w:t xml:space="preserve">Ако желите да Вам се “Државни план за укључивање особа са инвалидитетом“ образложи на српском језику, молимо Вас назовите преводилачку службу </w:t>
      </w:r>
      <w:r w:rsidRPr="0076299A">
        <w:rPr>
          <w:rFonts w:ascii="Times New Roman" w:eastAsiaTheme="minorHAnsi" w:hAnsi="Times New Roman"/>
          <w:i/>
        </w:rPr>
        <w:t>Interpreting</w:t>
      </w:r>
      <w:r w:rsidRPr="0076299A">
        <w:rPr>
          <w:rFonts w:ascii="Times New Roman" w:eastAsiaTheme="minorHAnsi" w:hAnsi="Times New Roman"/>
          <w:i/>
          <w:lang w:val="sr-Cyrl-RS"/>
        </w:rPr>
        <w:t xml:space="preserve"> </w:t>
      </w:r>
      <w:r w:rsidRPr="0076299A">
        <w:rPr>
          <w:rFonts w:ascii="Times New Roman" w:eastAsiaTheme="minorHAnsi" w:hAnsi="Times New Roman"/>
          <w:i/>
        </w:rPr>
        <w:t>and</w:t>
      </w:r>
      <w:r w:rsidRPr="0076299A">
        <w:rPr>
          <w:rFonts w:ascii="Times New Roman" w:eastAsiaTheme="minorHAnsi" w:hAnsi="Times New Roman"/>
          <w:i/>
          <w:lang w:val="sr-Cyrl-RS"/>
        </w:rPr>
        <w:t xml:space="preserve"> </w:t>
      </w:r>
      <w:r w:rsidRPr="0076299A">
        <w:rPr>
          <w:rFonts w:ascii="Times New Roman" w:eastAsiaTheme="minorHAnsi" w:hAnsi="Times New Roman"/>
          <w:i/>
        </w:rPr>
        <w:t>Translating</w:t>
      </w:r>
      <w:r w:rsidRPr="0076299A">
        <w:rPr>
          <w:rFonts w:ascii="Times New Roman" w:eastAsiaTheme="minorHAnsi" w:hAnsi="Times New Roman"/>
          <w:i/>
          <w:lang w:val="sr-Cyrl-RS"/>
        </w:rPr>
        <w:t xml:space="preserve"> </w:t>
      </w:r>
      <w:r w:rsidRPr="0076299A">
        <w:rPr>
          <w:rFonts w:ascii="Times New Roman" w:eastAsiaTheme="minorHAnsi" w:hAnsi="Times New Roman"/>
          <w:i/>
        </w:rPr>
        <w:t>Centre</w:t>
      </w:r>
      <w:r w:rsidRPr="0076299A">
        <w:rPr>
          <w:rFonts w:ascii="Times New Roman" w:eastAsiaTheme="minorHAnsi" w:hAnsi="Times New Roman"/>
          <w:i/>
          <w:lang w:val="sr-Cyrl-RS"/>
        </w:rPr>
        <w:t xml:space="preserve"> </w:t>
      </w:r>
      <w:r w:rsidRPr="0076299A">
        <w:rPr>
          <w:rFonts w:ascii="Times New Roman" w:eastAsiaTheme="minorHAnsi" w:hAnsi="Times New Roman"/>
          <w:lang w:val="sr-Cyrl-RS"/>
        </w:rPr>
        <w:t xml:space="preserve">на телефон број 1800 280 203 (одаберите опцију 2) и тражите да српски преводилац контактира </w:t>
      </w:r>
      <w:r w:rsidRPr="0076299A">
        <w:rPr>
          <w:rFonts w:ascii="Times New Roman" w:eastAsiaTheme="minorHAnsi" w:hAnsi="Times New Roman"/>
          <w:i/>
        </w:rPr>
        <w:t>Department</w:t>
      </w:r>
      <w:r w:rsidRPr="0076299A">
        <w:rPr>
          <w:rFonts w:ascii="Times New Roman" w:eastAsiaTheme="minorHAnsi" w:hAnsi="Times New Roman"/>
          <w:i/>
          <w:lang w:val="sr-Cyrl-RS"/>
        </w:rPr>
        <w:t xml:space="preserve"> </w:t>
      </w:r>
      <w:r w:rsidRPr="0076299A">
        <w:rPr>
          <w:rFonts w:ascii="Times New Roman" w:eastAsiaTheme="minorHAnsi" w:hAnsi="Times New Roman"/>
          <w:i/>
        </w:rPr>
        <w:t>of</w:t>
      </w:r>
      <w:r w:rsidRPr="0076299A">
        <w:rPr>
          <w:rFonts w:ascii="Times New Roman" w:eastAsiaTheme="minorHAnsi" w:hAnsi="Times New Roman"/>
          <w:i/>
          <w:lang w:val="sr-Cyrl-RS"/>
        </w:rPr>
        <w:t xml:space="preserve"> </w:t>
      </w:r>
      <w:r w:rsidRPr="0076299A">
        <w:rPr>
          <w:rFonts w:ascii="Times New Roman" w:eastAsiaTheme="minorHAnsi" w:hAnsi="Times New Roman"/>
          <w:i/>
        </w:rPr>
        <w:t>Human</w:t>
      </w:r>
      <w:r w:rsidRPr="0076299A">
        <w:rPr>
          <w:rFonts w:ascii="Times New Roman" w:eastAsiaTheme="minorHAnsi" w:hAnsi="Times New Roman"/>
          <w:i/>
          <w:lang w:val="sr-Cyrl-RS"/>
        </w:rPr>
        <w:t xml:space="preserve"> </w:t>
      </w:r>
      <w:r w:rsidRPr="0076299A">
        <w:rPr>
          <w:rFonts w:ascii="Times New Roman" w:eastAsiaTheme="minorHAnsi" w:hAnsi="Times New Roman"/>
          <w:i/>
        </w:rPr>
        <w:t>Services</w:t>
      </w:r>
      <w:r w:rsidRPr="0076299A">
        <w:rPr>
          <w:rFonts w:ascii="Times New Roman" w:eastAsiaTheme="minorHAnsi" w:hAnsi="Times New Roman"/>
          <w:lang w:val="sr-Cyrl-RS"/>
        </w:rPr>
        <w:t>. (Министарство за социјалну заштиту).</w:t>
      </w:r>
    </w:p>
    <w:p w14:paraId="1D97A9A5" w14:textId="77777777" w:rsidR="005B4D26" w:rsidRPr="0076299A" w:rsidRDefault="005B4D26" w:rsidP="00C10193">
      <w:pPr>
        <w:spacing w:after="160" w:line="259" w:lineRule="auto"/>
        <w:rPr>
          <w:rFonts w:ascii="Times New Roman" w:eastAsiaTheme="minorHAnsi" w:hAnsi="Times New Roman"/>
          <w:lang w:val="sr-Cyrl-RS"/>
        </w:rPr>
      </w:pPr>
    </w:p>
    <w:p w14:paraId="512EE895" w14:textId="77777777" w:rsidR="00C10193" w:rsidRPr="0076299A" w:rsidRDefault="00C10193" w:rsidP="00C10193">
      <w:pPr>
        <w:spacing w:after="160" w:line="259" w:lineRule="auto"/>
        <w:rPr>
          <w:rFonts w:ascii="Times New Roman" w:eastAsiaTheme="minorHAnsi" w:hAnsi="Times New Roman"/>
          <w:lang w:val="sr-Cyrl-RS"/>
        </w:rPr>
      </w:pPr>
      <w:r w:rsidRPr="0076299A">
        <w:rPr>
          <w:rFonts w:ascii="Times New Roman" w:eastAsiaTheme="minorHAnsi" w:hAnsi="Times New Roman"/>
          <w:lang w:val="sr-Cyrl-RS"/>
        </w:rPr>
        <w:t>Ова услуга превођења Вам је доступна бесплатно.</w:t>
      </w:r>
    </w:p>
    <w:p w14:paraId="26843F9D" w14:textId="77777777" w:rsidR="00C10193" w:rsidRPr="0076299A" w:rsidRDefault="00C10193" w:rsidP="00C10193">
      <w:pPr>
        <w:pStyle w:val="Heading3"/>
        <w:rPr>
          <w:lang w:val="sr-Cyrl-RS"/>
        </w:rPr>
      </w:pPr>
      <w:r w:rsidRPr="0076299A">
        <w:lastRenderedPageBreak/>
        <w:t>Vietnamese</w:t>
      </w:r>
      <w:r w:rsidRPr="0076299A">
        <w:rPr>
          <w:lang w:val="sr-Cyrl-RS"/>
        </w:rPr>
        <w:t xml:space="preserve"> / </w:t>
      </w:r>
      <w:r w:rsidRPr="0076299A">
        <w:t>Tiếng</w:t>
      </w:r>
      <w:r w:rsidRPr="0076299A">
        <w:rPr>
          <w:lang w:val="sr-Cyrl-RS"/>
        </w:rPr>
        <w:t xml:space="preserve"> </w:t>
      </w:r>
      <w:r w:rsidRPr="0076299A">
        <w:t>Việt</w:t>
      </w:r>
    </w:p>
    <w:p w14:paraId="3B4364FC" w14:textId="5E53E872" w:rsidR="00C10193" w:rsidRDefault="00C10193" w:rsidP="00C10193">
      <w:pPr>
        <w:rPr>
          <w:rFonts w:eastAsiaTheme="minorHAnsi"/>
          <w:lang w:val="sr-Cyrl-RS"/>
        </w:rPr>
      </w:pPr>
      <w:r w:rsidRPr="0076299A">
        <w:rPr>
          <w:rFonts w:eastAsiaTheme="minorHAnsi"/>
        </w:rPr>
        <w:t>Nếu</w:t>
      </w:r>
      <w:r w:rsidRPr="0076299A">
        <w:rPr>
          <w:rFonts w:eastAsiaTheme="minorHAnsi"/>
          <w:lang w:val="sr-Cyrl-RS"/>
        </w:rPr>
        <w:t xml:space="preserve"> </w:t>
      </w:r>
      <w:r w:rsidRPr="0076299A">
        <w:rPr>
          <w:rFonts w:eastAsiaTheme="minorHAnsi"/>
        </w:rPr>
        <w:t>qu</w:t>
      </w:r>
      <w:r w:rsidRPr="0076299A">
        <w:rPr>
          <w:rFonts w:eastAsiaTheme="minorHAnsi"/>
          <w:lang w:val="sr-Cyrl-RS"/>
        </w:rPr>
        <w:t xml:space="preserve">ý </w:t>
      </w:r>
      <w:r w:rsidRPr="0076299A">
        <w:rPr>
          <w:rFonts w:eastAsiaTheme="minorHAnsi"/>
        </w:rPr>
        <w:t>vị</w:t>
      </w:r>
      <w:r w:rsidRPr="0076299A">
        <w:rPr>
          <w:rFonts w:eastAsiaTheme="minorHAnsi"/>
          <w:lang w:val="sr-Cyrl-RS"/>
        </w:rPr>
        <w:t xml:space="preserve"> </w:t>
      </w:r>
      <w:r w:rsidRPr="0076299A">
        <w:rPr>
          <w:rFonts w:eastAsiaTheme="minorHAnsi"/>
        </w:rPr>
        <w:t>muốn</w:t>
      </w:r>
      <w:r w:rsidRPr="0076299A">
        <w:rPr>
          <w:rFonts w:eastAsiaTheme="minorHAnsi"/>
          <w:lang w:val="sr-Cyrl-RS"/>
        </w:rPr>
        <w:t xml:space="preserve"> đư</w:t>
      </w:r>
      <w:r w:rsidRPr="0076299A">
        <w:rPr>
          <w:rFonts w:eastAsiaTheme="minorHAnsi"/>
        </w:rPr>
        <w:t>ợc</w:t>
      </w:r>
      <w:r w:rsidRPr="0076299A">
        <w:rPr>
          <w:rFonts w:eastAsiaTheme="minorHAnsi"/>
          <w:lang w:val="sr-Cyrl-RS"/>
        </w:rPr>
        <w:t xml:space="preserve"> </w:t>
      </w:r>
      <w:r w:rsidRPr="0076299A">
        <w:rPr>
          <w:rFonts w:eastAsiaTheme="minorHAnsi"/>
        </w:rPr>
        <w:t>giải</w:t>
      </w:r>
      <w:r w:rsidRPr="0076299A">
        <w:rPr>
          <w:rFonts w:eastAsiaTheme="minorHAnsi"/>
          <w:lang w:val="sr-Cyrl-RS"/>
        </w:rPr>
        <w:t xml:space="preserve"> </w:t>
      </w:r>
      <w:r w:rsidRPr="0076299A">
        <w:rPr>
          <w:rFonts w:eastAsiaTheme="minorHAnsi"/>
        </w:rPr>
        <w:t>th</w:t>
      </w:r>
      <w:r w:rsidRPr="0076299A">
        <w:rPr>
          <w:rFonts w:eastAsiaTheme="minorHAnsi"/>
          <w:lang w:val="sr-Cyrl-RS"/>
        </w:rPr>
        <w:t>í</w:t>
      </w:r>
      <w:r w:rsidRPr="0076299A">
        <w:rPr>
          <w:rFonts w:eastAsiaTheme="minorHAnsi"/>
        </w:rPr>
        <w:t>ch</w:t>
      </w:r>
      <w:r w:rsidRPr="0076299A">
        <w:rPr>
          <w:rFonts w:eastAsiaTheme="minorHAnsi"/>
          <w:lang w:val="sr-Cyrl-RS"/>
        </w:rPr>
        <w:t xml:space="preserve"> </w:t>
      </w:r>
      <w:r w:rsidRPr="0076299A">
        <w:rPr>
          <w:rFonts w:eastAsiaTheme="minorHAnsi"/>
        </w:rPr>
        <w:t>về</w:t>
      </w:r>
      <w:r w:rsidRPr="0076299A">
        <w:rPr>
          <w:rFonts w:eastAsiaTheme="minorHAnsi"/>
          <w:lang w:val="sr-Cyrl-RS"/>
        </w:rPr>
        <w:t xml:space="preserve"> </w:t>
      </w:r>
      <w:r w:rsidRPr="0076299A">
        <w:rPr>
          <w:rFonts w:eastAsiaTheme="minorHAnsi"/>
        </w:rPr>
        <w:t>Kế</w:t>
      </w:r>
      <w:r w:rsidRPr="0076299A">
        <w:rPr>
          <w:rFonts w:eastAsiaTheme="minorHAnsi"/>
          <w:lang w:val="sr-Cyrl-RS"/>
        </w:rPr>
        <w:t xml:space="preserve"> </w:t>
      </w:r>
      <w:r w:rsidRPr="0076299A">
        <w:rPr>
          <w:rFonts w:eastAsiaTheme="minorHAnsi"/>
        </w:rPr>
        <w:t>Hoạch</w:t>
      </w:r>
      <w:r w:rsidRPr="0076299A">
        <w:rPr>
          <w:rFonts w:eastAsiaTheme="minorHAnsi"/>
          <w:lang w:val="sr-Cyrl-RS"/>
        </w:rPr>
        <w:t xml:space="preserve"> </w:t>
      </w:r>
      <w:r w:rsidRPr="0076299A">
        <w:rPr>
          <w:rFonts w:eastAsiaTheme="minorHAnsi"/>
        </w:rPr>
        <w:t>Hội</w:t>
      </w:r>
      <w:r w:rsidRPr="0076299A">
        <w:rPr>
          <w:rFonts w:eastAsiaTheme="minorHAnsi"/>
          <w:lang w:val="sr-Cyrl-RS"/>
        </w:rPr>
        <w:t xml:space="preserve"> </w:t>
      </w:r>
      <w:r w:rsidRPr="0076299A">
        <w:rPr>
          <w:rFonts w:eastAsiaTheme="minorHAnsi"/>
        </w:rPr>
        <w:t>Nhập</w:t>
      </w:r>
      <w:r w:rsidRPr="0076299A">
        <w:rPr>
          <w:rFonts w:eastAsiaTheme="minorHAnsi"/>
          <w:lang w:val="sr-Cyrl-RS"/>
        </w:rPr>
        <w:t xml:space="preserve"> </w:t>
      </w:r>
      <w:r w:rsidRPr="0076299A">
        <w:rPr>
          <w:rFonts w:eastAsiaTheme="minorHAnsi"/>
        </w:rPr>
        <w:t>của</w:t>
      </w:r>
      <w:r w:rsidRPr="0076299A">
        <w:rPr>
          <w:rFonts w:eastAsiaTheme="minorHAnsi"/>
          <w:lang w:val="sr-Cyrl-RS"/>
        </w:rPr>
        <w:t xml:space="preserve"> </w:t>
      </w:r>
      <w:r w:rsidRPr="0076299A">
        <w:rPr>
          <w:rFonts w:eastAsiaTheme="minorHAnsi"/>
        </w:rPr>
        <w:t>Tiểu</w:t>
      </w:r>
      <w:r w:rsidRPr="0076299A">
        <w:rPr>
          <w:rFonts w:eastAsiaTheme="minorHAnsi"/>
          <w:lang w:val="sr-Cyrl-RS"/>
        </w:rPr>
        <w:t xml:space="preserve"> </w:t>
      </w:r>
      <w:r w:rsidRPr="0076299A">
        <w:rPr>
          <w:rFonts w:eastAsiaTheme="minorHAnsi"/>
        </w:rPr>
        <w:t>Bang</w:t>
      </w:r>
      <w:r w:rsidRPr="0076299A">
        <w:rPr>
          <w:rFonts w:eastAsiaTheme="minorHAnsi"/>
          <w:lang w:val="sr-Cyrl-RS"/>
        </w:rPr>
        <w:t xml:space="preserve"> </w:t>
      </w:r>
      <w:r w:rsidRPr="0076299A">
        <w:rPr>
          <w:rFonts w:eastAsiaTheme="minorHAnsi"/>
        </w:rPr>
        <w:t>d</w:t>
      </w:r>
      <w:r w:rsidRPr="0076299A">
        <w:rPr>
          <w:rFonts w:eastAsiaTheme="minorHAnsi"/>
          <w:lang w:val="sr-Cyrl-RS"/>
        </w:rPr>
        <w:t>à</w:t>
      </w:r>
      <w:r w:rsidRPr="0076299A">
        <w:rPr>
          <w:rFonts w:eastAsiaTheme="minorHAnsi"/>
        </w:rPr>
        <w:t>nh</w:t>
      </w:r>
      <w:r w:rsidRPr="0076299A">
        <w:rPr>
          <w:rFonts w:eastAsiaTheme="minorHAnsi"/>
          <w:lang w:val="sr-Cyrl-RS"/>
        </w:rPr>
        <w:t xml:space="preserve"> </w:t>
      </w:r>
      <w:r w:rsidRPr="0076299A">
        <w:rPr>
          <w:rFonts w:eastAsiaTheme="minorHAnsi"/>
        </w:rPr>
        <w:t>cho</w:t>
      </w:r>
      <w:r w:rsidRPr="0076299A">
        <w:rPr>
          <w:rFonts w:eastAsiaTheme="minorHAnsi"/>
          <w:lang w:val="sr-Cyrl-RS"/>
        </w:rPr>
        <w:t xml:space="preserve"> </w:t>
      </w:r>
      <w:r w:rsidRPr="0076299A">
        <w:rPr>
          <w:rFonts w:eastAsiaTheme="minorHAnsi"/>
        </w:rPr>
        <w:t>Ng</w:t>
      </w:r>
      <w:r w:rsidRPr="0076299A">
        <w:rPr>
          <w:rFonts w:eastAsiaTheme="minorHAnsi"/>
          <w:lang w:val="sr-Cyrl-RS"/>
        </w:rPr>
        <w:t>ư</w:t>
      </w:r>
      <w:r w:rsidRPr="0076299A">
        <w:rPr>
          <w:rFonts w:eastAsiaTheme="minorHAnsi"/>
        </w:rPr>
        <w:t>ời</w:t>
      </w:r>
      <w:r w:rsidRPr="0076299A">
        <w:rPr>
          <w:rFonts w:eastAsiaTheme="minorHAnsi"/>
          <w:lang w:val="sr-Cyrl-RS"/>
        </w:rPr>
        <w:t xml:space="preserve"> </w:t>
      </w:r>
      <w:r w:rsidRPr="0076299A">
        <w:rPr>
          <w:rFonts w:eastAsiaTheme="minorHAnsi"/>
        </w:rPr>
        <w:t>Khuyết</w:t>
      </w:r>
      <w:r w:rsidRPr="0076299A">
        <w:rPr>
          <w:rFonts w:eastAsiaTheme="minorHAnsi"/>
          <w:lang w:val="sr-Cyrl-RS"/>
        </w:rPr>
        <w:t xml:space="preserve"> </w:t>
      </w:r>
      <w:r w:rsidRPr="0076299A">
        <w:rPr>
          <w:rFonts w:eastAsiaTheme="minorHAnsi"/>
        </w:rPr>
        <w:t>Tật</w:t>
      </w:r>
      <w:r w:rsidRPr="0076299A">
        <w:rPr>
          <w:rFonts w:eastAsiaTheme="minorHAnsi"/>
          <w:lang w:val="sr-Cyrl-RS"/>
        </w:rPr>
        <w:t xml:space="preserve"> (</w:t>
      </w:r>
      <w:r w:rsidRPr="0076299A">
        <w:rPr>
          <w:rFonts w:eastAsiaTheme="minorHAnsi"/>
        </w:rPr>
        <w:t>State</w:t>
      </w:r>
      <w:r w:rsidRPr="0076299A">
        <w:rPr>
          <w:rFonts w:eastAsiaTheme="minorHAnsi"/>
          <w:lang w:val="sr-Cyrl-RS"/>
        </w:rPr>
        <w:t xml:space="preserve"> </w:t>
      </w:r>
      <w:r w:rsidRPr="0076299A">
        <w:rPr>
          <w:rFonts w:eastAsiaTheme="minorHAnsi"/>
        </w:rPr>
        <w:t>Disability</w:t>
      </w:r>
      <w:r w:rsidRPr="0076299A">
        <w:rPr>
          <w:rFonts w:eastAsiaTheme="minorHAnsi"/>
          <w:lang w:val="sr-Cyrl-RS"/>
        </w:rPr>
        <w:t xml:space="preserve"> </w:t>
      </w:r>
      <w:r w:rsidRPr="0076299A">
        <w:rPr>
          <w:rFonts w:eastAsiaTheme="minorHAnsi"/>
        </w:rPr>
        <w:t>Inclusion</w:t>
      </w:r>
      <w:r w:rsidRPr="0076299A">
        <w:rPr>
          <w:rFonts w:eastAsiaTheme="minorHAnsi"/>
          <w:lang w:val="sr-Cyrl-RS"/>
        </w:rPr>
        <w:t xml:space="preserve"> </w:t>
      </w:r>
      <w:r w:rsidRPr="0076299A">
        <w:rPr>
          <w:rFonts w:eastAsiaTheme="minorHAnsi"/>
        </w:rPr>
        <w:t>Plan</w:t>
      </w:r>
      <w:r w:rsidRPr="0076299A">
        <w:rPr>
          <w:rFonts w:eastAsiaTheme="minorHAnsi"/>
          <w:lang w:val="sr-Cyrl-RS"/>
        </w:rPr>
        <w:t xml:space="preserve">) </w:t>
      </w:r>
      <w:r w:rsidRPr="0076299A">
        <w:rPr>
          <w:rFonts w:eastAsiaTheme="minorHAnsi"/>
        </w:rPr>
        <w:t>bằng</w:t>
      </w:r>
      <w:r w:rsidRPr="0076299A">
        <w:rPr>
          <w:rFonts w:eastAsiaTheme="minorHAnsi"/>
          <w:lang w:val="sr-Cyrl-RS"/>
        </w:rPr>
        <w:t xml:space="preserve"> </w:t>
      </w:r>
      <w:r w:rsidRPr="0076299A">
        <w:rPr>
          <w:rFonts w:eastAsiaTheme="minorHAnsi"/>
        </w:rPr>
        <w:t>Tiếng</w:t>
      </w:r>
      <w:r w:rsidRPr="0076299A">
        <w:rPr>
          <w:rFonts w:eastAsiaTheme="minorHAnsi"/>
          <w:lang w:val="sr-Cyrl-RS"/>
        </w:rPr>
        <w:t xml:space="preserve"> </w:t>
      </w:r>
      <w:r w:rsidRPr="0076299A">
        <w:rPr>
          <w:rFonts w:eastAsiaTheme="minorHAnsi"/>
        </w:rPr>
        <w:t>Việt</w:t>
      </w:r>
      <w:r w:rsidRPr="0076299A">
        <w:rPr>
          <w:rFonts w:eastAsiaTheme="minorHAnsi"/>
          <w:lang w:val="sr-Cyrl-RS"/>
        </w:rPr>
        <w:t xml:space="preserve">, </w:t>
      </w:r>
      <w:r w:rsidRPr="0076299A">
        <w:rPr>
          <w:rFonts w:eastAsiaTheme="minorHAnsi"/>
        </w:rPr>
        <w:t>vui</w:t>
      </w:r>
      <w:r w:rsidRPr="0076299A">
        <w:rPr>
          <w:rFonts w:eastAsiaTheme="minorHAnsi"/>
          <w:lang w:val="sr-Cyrl-RS"/>
        </w:rPr>
        <w:t xml:space="preserve"> </w:t>
      </w:r>
      <w:r w:rsidRPr="0076299A">
        <w:rPr>
          <w:rFonts w:eastAsiaTheme="minorHAnsi"/>
        </w:rPr>
        <w:t>l</w:t>
      </w:r>
      <w:r w:rsidRPr="0076299A">
        <w:rPr>
          <w:rFonts w:eastAsiaTheme="minorHAnsi"/>
          <w:lang w:val="sr-Cyrl-RS"/>
        </w:rPr>
        <w:t>ò</w:t>
      </w:r>
      <w:r w:rsidRPr="0076299A">
        <w:rPr>
          <w:rFonts w:eastAsiaTheme="minorHAnsi"/>
        </w:rPr>
        <w:t>ng</w:t>
      </w:r>
      <w:r w:rsidRPr="0076299A">
        <w:rPr>
          <w:rFonts w:eastAsiaTheme="minorHAnsi"/>
          <w:lang w:val="sr-Cyrl-RS"/>
        </w:rPr>
        <w:t xml:space="preserve"> </w:t>
      </w:r>
      <w:r w:rsidRPr="0076299A">
        <w:rPr>
          <w:rFonts w:eastAsiaTheme="minorHAnsi"/>
        </w:rPr>
        <w:t>gọi</w:t>
      </w:r>
      <w:r w:rsidRPr="0076299A">
        <w:rPr>
          <w:rFonts w:eastAsiaTheme="minorHAnsi"/>
          <w:lang w:val="sr-Cyrl-RS"/>
        </w:rPr>
        <w:t xml:space="preserve"> đ</w:t>
      </w:r>
      <w:r w:rsidRPr="0076299A">
        <w:rPr>
          <w:rFonts w:eastAsiaTheme="minorHAnsi"/>
        </w:rPr>
        <w:t>iện</w:t>
      </w:r>
      <w:r w:rsidRPr="0076299A">
        <w:rPr>
          <w:rFonts w:eastAsiaTheme="minorHAnsi"/>
          <w:lang w:val="sr-Cyrl-RS"/>
        </w:rPr>
        <w:t xml:space="preserve"> </w:t>
      </w:r>
      <w:r w:rsidRPr="0076299A">
        <w:rPr>
          <w:rFonts w:eastAsiaTheme="minorHAnsi"/>
        </w:rPr>
        <w:t>thoại</w:t>
      </w:r>
      <w:r w:rsidRPr="0076299A">
        <w:rPr>
          <w:rFonts w:eastAsiaTheme="minorHAnsi"/>
          <w:lang w:val="sr-Cyrl-RS"/>
        </w:rPr>
        <w:t xml:space="preserve"> </w:t>
      </w:r>
      <w:r w:rsidRPr="0076299A">
        <w:rPr>
          <w:rFonts w:eastAsiaTheme="minorHAnsi"/>
        </w:rPr>
        <w:t>cho</w:t>
      </w:r>
      <w:r w:rsidRPr="0076299A">
        <w:rPr>
          <w:rFonts w:eastAsiaTheme="minorHAnsi"/>
          <w:lang w:val="sr-Cyrl-RS"/>
        </w:rPr>
        <w:t xml:space="preserve"> </w:t>
      </w:r>
      <w:r w:rsidRPr="0076299A">
        <w:rPr>
          <w:rFonts w:eastAsiaTheme="minorHAnsi"/>
        </w:rPr>
        <w:t>Trung</w:t>
      </w:r>
      <w:r w:rsidRPr="0076299A">
        <w:rPr>
          <w:rFonts w:eastAsiaTheme="minorHAnsi"/>
          <w:lang w:val="sr-Cyrl-RS"/>
        </w:rPr>
        <w:t xml:space="preserve"> </w:t>
      </w:r>
      <w:r w:rsidRPr="0076299A">
        <w:rPr>
          <w:rFonts w:eastAsiaTheme="minorHAnsi"/>
        </w:rPr>
        <w:t>T</w:t>
      </w:r>
      <w:r w:rsidRPr="0076299A">
        <w:rPr>
          <w:rFonts w:eastAsiaTheme="minorHAnsi"/>
          <w:lang w:val="sr-Cyrl-RS"/>
        </w:rPr>
        <w:t>â</w:t>
      </w:r>
      <w:r w:rsidRPr="0076299A">
        <w:rPr>
          <w:rFonts w:eastAsiaTheme="minorHAnsi"/>
        </w:rPr>
        <w:t>m</w:t>
      </w:r>
      <w:r w:rsidRPr="0076299A">
        <w:rPr>
          <w:rFonts w:eastAsiaTheme="minorHAnsi"/>
          <w:lang w:val="sr-Cyrl-RS"/>
        </w:rPr>
        <w:t xml:space="preserve"> </w:t>
      </w:r>
      <w:r w:rsidRPr="0076299A">
        <w:rPr>
          <w:rFonts w:eastAsiaTheme="minorHAnsi"/>
        </w:rPr>
        <w:t>Th</w:t>
      </w:r>
      <w:r w:rsidRPr="0076299A">
        <w:rPr>
          <w:rFonts w:eastAsiaTheme="minorHAnsi"/>
          <w:lang w:val="sr-Cyrl-RS"/>
        </w:rPr>
        <w:t>ô</w:t>
      </w:r>
      <w:r w:rsidRPr="0076299A">
        <w:rPr>
          <w:rFonts w:eastAsiaTheme="minorHAnsi"/>
        </w:rPr>
        <w:t>ng</w:t>
      </w:r>
      <w:r w:rsidRPr="0076299A">
        <w:rPr>
          <w:rFonts w:eastAsiaTheme="minorHAnsi"/>
          <w:lang w:val="sr-Cyrl-RS"/>
        </w:rPr>
        <w:t xml:space="preserve"> </w:t>
      </w:r>
      <w:r w:rsidRPr="0076299A">
        <w:rPr>
          <w:rFonts w:eastAsiaTheme="minorHAnsi"/>
        </w:rPr>
        <w:t>Phi</w:t>
      </w:r>
      <w:r w:rsidRPr="0076299A">
        <w:rPr>
          <w:rFonts w:eastAsiaTheme="minorHAnsi"/>
          <w:lang w:val="sr-Cyrl-RS"/>
        </w:rPr>
        <w:t>ê</w:t>
      </w:r>
      <w:r w:rsidRPr="0076299A">
        <w:rPr>
          <w:rFonts w:eastAsiaTheme="minorHAnsi"/>
        </w:rPr>
        <w:t>n</w:t>
      </w:r>
      <w:r w:rsidRPr="0076299A">
        <w:rPr>
          <w:rFonts w:eastAsiaTheme="minorHAnsi"/>
          <w:lang w:val="sr-Cyrl-RS"/>
        </w:rPr>
        <w:t xml:space="preserve"> </w:t>
      </w:r>
      <w:r w:rsidRPr="0076299A">
        <w:rPr>
          <w:rFonts w:eastAsiaTheme="minorHAnsi"/>
        </w:rPr>
        <w:t>Dịch</w:t>
      </w:r>
      <w:r w:rsidRPr="0076299A">
        <w:rPr>
          <w:rFonts w:eastAsiaTheme="minorHAnsi"/>
          <w:lang w:val="sr-Cyrl-RS"/>
        </w:rPr>
        <w:t xml:space="preserve"> </w:t>
      </w:r>
      <w:r w:rsidRPr="0076299A">
        <w:rPr>
          <w:rFonts w:eastAsiaTheme="minorHAnsi"/>
        </w:rPr>
        <w:t>theo</w:t>
      </w:r>
      <w:r w:rsidRPr="0076299A">
        <w:rPr>
          <w:rFonts w:eastAsiaTheme="minorHAnsi"/>
          <w:lang w:val="sr-Cyrl-RS"/>
        </w:rPr>
        <w:t xml:space="preserve"> </w:t>
      </w:r>
      <w:r w:rsidRPr="0076299A">
        <w:rPr>
          <w:rFonts w:eastAsiaTheme="minorHAnsi"/>
        </w:rPr>
        <w:t>số</w:t>
      </w:r>
      <w:r w:rsidRPr="0076299A">
        <w:rPr>
          <w:rFonts w:eastAsiaTheme="minorHAnsi"/>
          <w:lang w:val="sr-Cyrl-RS"/>
        </w:rPr>
        <w:t xml:space="preserve"> 1800 280 203 (</w:t>
      </w:r>
      <w:r w:rsidRPr="0076299A">
        <w:rPr>
          <w:rFonts w:eastAsiaTheme="minorHAnsi"/>
        </w:rPr>
        <w:t>chọn</w:t>
      </w:r>
      <w:r w:rsidRPr="0076299A">
        <w:rPr>
          <w:rFonts w:eastAsiaTheme="minorHAnsi"/>
          <w:lang w:val="sr-Cyrl-RS"/>
        </w:rPr>
        <w:t xml:space="preserve"> </w:t>
      </w:r>
      <w:r w:rsidRPr="0076299A">
        <w:rPr>
          <w:rFonts w:eastAsiaTheme="minorHAnsi"/>
        </w:rPr>
        <w:t>số</w:t>
      </w:r>
      <w:r w:rsidRPr="0076299A">
        <w:rPr>
          <w:rFonts w:eastAsiaTheme="minorHAnsi"/>
          <w:lang w:val="sr-Cyrl-RS"/>
        </w:rPr>
        <w:t xml:space="preserve"> 2) </w:t>
      </w:r>
      <w:r w:rsidRPr="0076299A">
        <w:rPr>
          <w:rFonts w:eastAsiaTheme="minorHAnsi"/>
        </w:rPr>
        <w:t>v</w:t>
      </w:r>
      <w:r w:rsidRPr="0076299A">
        <w:rPr>
          <w:rFonts w:eastAsiaTheme="minorHAnsi"/>
          <w:lang w:val="sr-Cyrl-RS"/>
        </w:rPr>
        <w:t xml:space="preserve">à </w:t>
      </w:r>
      <w:r w:rsidRPr="0076299A">
        <w:rPr>
          <w:rFonts w:eastAsiaTheme="minorHAnsi"/>
        </w:rPr>
        <w:t>y</w:t>
      </w:r>
      <w:r w:rsidRPr="0076299A">
        <w:rPr>
          <w:rFonts w:eastAsiaTheme="minorHAnsi"/>
          <w:lang w:val="sr-Cyrl-RS"/>
        </w:rPr>
        <w:t>ê</w:t>
      </w:r>
      <w:r w:rsidRPr="0076299A">
        <w:rPr>
          <w:rFonts w:eastAsiaTheme="minorHAnsi"/>
        </w:rPr>
        <w:t>u</w:t>
      </w:r>
      <w:r w:rsidRPr="0076299A">
        <w:rPr>
          <w:rFonts w:eastAsiaTheme="minorHAnsi"/>
          <w:lang w:val="sr-Cyrl-RS"/>
        </w:rPr>
        <w:t xml:space="preserve"> </w:t>
      </w:r>
      <w:r w:rsidRPr="0076299A">
        <w:rPr>
          <w:rFonts w:eastAsiaTheme="minorHAnsi"/>
        </w:rPr>
        <w:t>cầu</w:t>
      </w:r>
      <w:r w:rsidRPr="0076299A">
        <w:rPr>
          <w:rFonts w:eastAsiaTheme="minorHAnsi"/>
          <w:lang w:val="sr-Cyrl-RS"/>
        </w:rPr>
        <w:t xml:space="preserve"> </w:t>
      </w:r>
      <w:r w:rsidRPr="0076299A">
        <w:rPr>
          <w:rFonts w:eastAsiaTheme="minorHAnsi"/>
        </w:rPr>
        <w:t>một</w:t>
      </w:r>
      <w:r w:rsidRPr="0076299A">
        <w:rPr>
          <w:rFonts w:eastAsiaTheme="minorHAnsi"/>
          <w:lang w:val="sr-Cyrl-RS"/>
        </w:rPr>
        <w:t xml:space="preserve"> </w:t>
      </w:r>
      <w:r w:rsidRPr="0076299A">
        <w:rPr>
          <w:rFonts w:eastAsiaTheme="minorHAnsi"/>
        </w:rPr>
        <w:t>th</w:t>
      </w:r>
      <w:r w:rsidRPr="0076299A">
        <w:rPr>
          <w:rFonts w:eastAsiaTheme="minorHAnsi"/>
          <w:lang w:val="sr-Cyrl-RS"/>
        </w:rPr>
        <w:t>ô</w:t>
      </w:r>
      <w:r w:rsidRPr="0076299A">
        <w:rPr>
          <w:rFonts w:eastAsiaTheme="minorHAnsi"/>
        </w:rPr>
        <w:t>ng</w:t>
      </w:r>
      <w:r w:rsidRPr="0076299A">
        <w:rPr>
          <w:rFonts w:eastAsiaTheme="minorHAnsi"/>
          <w:lang w:val="sr-Cyrl-RS"/>
        </w:rPr>
        <w:t xml:space="preserve"> </w:t>
      </w:r>
      <w:r w:rsidRPr="0076299A">
        <w:rPr>
          <w:rFonts w:eastAsiaTheme="minorHAnsi"/>
        </w:rPr>
        <w:t>dịch</w:t>
      </w:r>
      <w:r w:rsidRPr="0076299A">
        <w:rPr>
          <w:rFonts w:eastAsiaTheme="minorHAnsi"/>
          <w:lang w:val="sr-Cyrl-RS"/>
        </w:rPr>
        <w:t xml:space="preserve"> </w:t>
      </w:r>
      <w:r w:rsidRPr="0076299A">
        <w:rPr>
          <w:rFonts w:eastAsiaTheme="minorHAnsi"/>
        </w:rPr>
        <w:t>vi</w:t>
      </w:r>
      <w:r w:rsidRPr="0076299A">
        <w:rPr>
          <w:rFonts w:eastAsiaTheme="minorHAnsi"/>
          <w:lang w:val="sr-Cyrl-RS"/>
        </w:rPr>
        <w:t>ê</w:t>
      </w:r>
      <w:r w:rsidRPr="0076299A">
        <w:rPr>
          <w:rFonts w:eastAsiaTheme="minorHAnsi"/>
        </w:rPr>
        <w:t>n</w:t>
      </w:r>
      <w:r w:rsidRPr="0076299A">
        <w:rPr>
          <w:rFonts w:eastAsiaTheme="minorHAnsi"/>
          <w:lang w:val="sr-Cyrl-RS"/>
        </w:rPr>
        <w:t xml:space="preserve"> </w:t>
      </w:r>
      <w:r w:rsidRPr="0076299A">
        <w:rPr>
          <w:rFonts w:eastAsiaTheme="minorHAnsi"/>
        </w:rPr>
        <w:t>li</w:t>
      </w:r>
      <w:r w:rsidRPr="0076299A">
        <w:rPr>
          <w:rFonts w:eastAsiaTheme="minorHAnsi"/>
          <w:lang w:val="sr-Cyrl-RS"/>
        </w:rPr>
        <w:t>ê</w:t>
      </w:r>
      <w:r w:rsidRPr="0076299A">
        <w:rPr>
          <w:rFonts w:eastAsiaTheme="minorHAnsi"/>
        </w:rPr>
        <w:t>n</w:t>
      </w:r>
      <w:r w:rsidRPr="0076299A">
        <w:rPr>
          <w:rFonts w:eastAsiaTheme="minorHAnsi"/>
          <w:lang w:val="sr-Cyrl-RS"/>
        </w:rPr>
        <w:t xml:space="preserve"> </w:t>
      </w:r>
      <w:r w:rsidRPr="0076299A">
        <w:rPr>
          <w:rFonts w:eastAsiaTheme="minorHAnsi"/>
        </w:rPr>
        <w:t>hệ</w:t>
      </w:r>
      <w:r w:rsidRPr="0076299A">
        <w:rPr>
          <w:rFonts w:eastAsiaTheme="minorHAnsi"/>
          <w:lang w:val="sr-Cyrl-RS"/>
        </w:rPr>
        <w:t xml:space="preserve"> </w:t>
      </w:r>
      <w:r w:rsidRPr="0076299A">
        <w:rPr>
          <w:rFonts w:eastAsiaTheme="minorHAnsi"/>
        </w:rPr>
        <w:t>với</w:t>
      </w:r>
      <w:r w:rsidRPr="0076299A">
        <w:rPr>
          <w:rFonts w:eastAsiaTheme="minorHAnsi"/>
          <w:lang w:val="sr-Cyrl-RS"/>
        </w:rPr>
        <w:t xml:space="preserve"> </w:t>
      </w:r>
      <w:r w:rsidRPr="0076299A">
        <w:rPr>
          <w:rFonts w:eastAsiaTheme="minorHAnsi"/>
        </w:rPr>
        <w:t>Bộ</w:t>
      </w:r>
      <w:r w:rsidRPr="0076299A">
        <w:rPr>
          <w:rFonts w:eastAsiaTheme="minorHAnsi"/>
          <w:lang w:val="sr-Cyrl-RS"/>
        </w:rPr>
        <w:t xml:space="preserve"> </w:t>
      </w:r>
      <w:r w:rsidRPr="0076299A">
        <w:rPr>
          <w:rFonts w:eastAsiaTheme="minorHAnsi"/>
        </w:rPr>
        <w:t>Dịch</w:t>
      </w:r>
      <w:r w:rsidRPr="0076299A">
        <w:rPr>
          <w:rFonts w:eastAsiaTheme="minorHAnsi"/>
          <w:lang w:val="sr-Cyrl-RS"/>
        </w:rPr>
        <w:t xml:space="preserve"> </w:t>
      </w:r>
      <w:r w:rsidRPr="0076299A">
        <w:rPr>
          <w:rFonts w:eastAsiaTheme="minorHAnsi"/>
        </w:rPr>
        <w:t>Vụ</w:t>
      </w:r>
      <w:r w:rsidRPr="0076299A">
        <w:rPr>
          <w:rFonts w:eastAsiaTheme="minorHAnsi"/>
          <w:lang w:val="sr-Cyrl-RS"/>
        </w:rPr>
        <w:t xml:space="preserve"> </w:t>
      </w:r>
      <w:r w:rsidRPr="0076299A">
        <w:rPr>
          <w:rFonts w:eastAsiaTheme="minorHAnsi"/>
        </w:rPr>
        <w:t>Nh</w:t>
      </w:r>
      <w:r w:rsidRPr="0076299A">
        <w:rPr>
          <w:rFonts w:eastAsiaTheme="minorHAnsi"/>
          <w:lang w:val="sr-Cyrl-RS"/>
        </w:rPr>
        <w:t>â</w:t>
      </w:r>
      <w:r w:rsidRPr="0076299A">
        <w:rPr>
          <w:rFonts w:eastAsiaTheme="minorHAnsi"/>
        </w:rPr>
        <w:t>n</w:t>
      </w:r>
      <w:r w:rsidRPr="0076299A">
        <w:rPr>
          <w:rFonts w:eastAsiaTheme="minorHAnsi"/>
          <w:lang w:val="sr-Cyrl-RS"/>
        </w:rPr>
        <w:t xml:space="preserve"> </w:t>
      </w:r>
      <w:r w:rsidRPr="0076299A">
        <w:rPr>
          <w:rFonts w:eastAsiaTheme="minorHAnsi"/>
        </w:rPr>
        <w:t>Sinh</w:t>
      </w:r>
      <w:r w:rsidRPr="0076299A">
        <w:rPr>
          <w:rFonts w:eastAsiaTheme="minorHAnsi"/>
          <w:lang w:val="sr-Cyrl-RS"/>
        </w:rPr>
        <w:t xml:space="preserve"> (</w:t>
      </w:r>
      <w:r w:rsidRPr="0076299A">
        <w:rPr>
          <w:rFonts w:eastAsiaTheme="minorHAnsi"/>
        </w:rPr>
        <w:t>Department</w:t>
      </w:r>
      <w:r w:rsidRPr="0076299A">
        <w:rPr>
          <w:rFonts w:eastAsiaTheme="minorHAnsi"/>
          <w:lang w:val="sr-Cyrl-RS"/>
        </w:rPr>
        <w:t xml:space="preserve"> </w:t>
      </w:r>
      <w:r w:rsidRPr="0076299A">
        <w:rPr>
          <w:rFonts w:eastAsiaTheme="minorHAnsi"/>
        </w:rPr>
        <w:t>of</w:t>
      </w:r>
      <w:r w:rsidRPr="0076299A">
        <w:rPr>
          <w:rFonts w:eastAsiaTheme="minorHAnsi"/>
          <w:lang w:val="sr-Cyrl-RS"/>
        </w:rPr>
        <w:t xml:space="preserve"> </w:t>
      </w:r>
      <w:r w:rsidRPr="0076299A">
        <w:rPr>
          <w:rFonts w:eastAsiaTheme="minorHAnsi"/>
        </w:rPr>
        <w:t>Human</w:t>
      </w:r>
      <w:r w:rsidRPr="0076299A">
        <w:rPr>
          <w:rFonts w:eastAsiaTheme="minorHAnsi"/>
          <w:lang w:val="sr-Cyrl-RS"/>
        </w:rPr>
        <w:t xml:space="preserve"> </w:t>
      </w:r>
      <w:r w:rsidRPr="0076299A">
        <w:rPr>
          <w:rFonts w:eastAsiaTheme="minorHAnsi"/>
        </w:rPr>
        <w:t>Services</w:t>
      </w:r>
      <w:r w:rsidRPr="0076299A">
        <w:rPr>
          <w:rFonts w:eastAsiaTheme="minorHAnsi"/>
          <w:lang w:val="sr-Cyrl-RS"/>
        </w:rPr>
        <w:t>).</w:t>
      </w:r>
    </w:p>
    <w:p w14:paraId="54093E85" w14:textId="77777777" w:rsidR="005B4D26" w:rsidRPr="0076299A" w:rsidRDefault="005B4D26" w:rsidP="00C10193">
      <w:pPr>
        <w:rPr>
          <w:rFonts w:eastAsiaTheme="minorHAnsi"/>
          <w:lang w:val="sr-Cyrl-RS"/>
        </w:rPr>
      </w:pPr>
    </w:p>
    <w:p w14:paraId="0C7EAD69" w14:textId="2DF0C5F9" w:rsidR="00AC62D2" w:rsidRPr="00402F11" w:rsidRDefault="00C10193" w:rsidP="00C31180">
      <w:r w:rsidRPr="0076299A">
        <w:rPr>
          <w:rFonts w:eastAsiaTheme="minorHAnsi"/>
        </w:rPr>
        <w:t>Dịch</w:t>
      </w:r>
      <w:r w:rsidRPr="0076299A">
        <w:rPr>
          <w:rFonts w:eastAsiaTheme="minorHAnsi"/>
          <w:lang w:val="sr-Cyrl-RS"/>
        </w:rPr>
        <w:t xml:space="preserve"> </w:t>
      </w:r>
      <w:r w:rsidRPr="0076299A">
        <w:rPr>
          <w:rFonts w:eastAsiaTheme="minorHAnsi"/>
        </w:rPr>
        <w:t>vụ</w:t>
      </w:r>
      <w:r w:rsidRPr="0076299A">
        <w:rPr>
          <w:rFonts w:eastAsiaTheme="minorHAnsi"/>
          <w:lang w:val="sr-Cyrl-RS"/>
        </w:rPr>
        <w:t xml:space="preserve"> </w:t>
      </w:r>
      <w:r w:rsidRPr="0076299A">
        <w:rPr>
          <w:rFonts w:eastAsiaTheme="minorHAnsi"/>
        </w:rPr>
        <w:t>th</w:t>
      </w:r>
      <w:r w:rsidRPr="0076299A">
        <w:rPr>
          <w:rFonts w:eastAsiaTheme="minorHAnsi"/>
          <w:lang w:val="sr-Cyrl-RS"/>
        </w:rPr>
        <w:t>ô</w:t>
      </w:r>
      <w:r w:rsidRPr="0076299A">
        <w:rPr>
          <w:rFonts w:eastAsiaTheme="minorHAnsi"/>
        </w:rPr>
        <w:t>ng</w:t>
      </w:r>
      <w:r w:rsidRPr="0076299A">
        <w:rPr>
          <w:rFonts w:eastAsiaTheme="minorHAnsi"/>
          <w:lang w:val="sr-Cyrl-RS"/>
        </w:rPr>
        <w:t xml:space="preserve"> </w:t>
      </w:r>
      <w:r w:rsidRPr="0076299A">
        <w:rPr>
          <w:rFonts w:eastAsiaTheme="minorHAnsi"/>
        </w:rPr>
        <w:t>dịch</w:t>
      </w:r>
      <w:r w:rsidRPr="0076299A">
        <w:rPr>
          <w:rFonts w:eastAsiaTheme="minorHAnsi"/>
          <w:lang w:val="sr-Cyrl-RS"/>
        </w:rPr>
        <w:t xml:space="preserve"> </w:t>
      </w:r>
      <w:r w:rsidRPr="0076299A">
        <w:rPr>
          <w:rFonts w:eastAsiaTheme="minorHAnsi"/>
        </w:rPr>
        <w:t>n</w:t>
      </w:r>
      <w:r w:rsidRPr="0076299A">
        <w:rPr>
          <w:rFonts w:eastAsiaTheme="minorHAnsi"/>
          <w:lang w:val="sr-Cyrl-RS"/>
        </w:rPr>
        <w:t>à</w:t>
      </w:r>
      <w:r w:rsidRPr="0076299A">
        <w:rPr>
          <w:rFonts w:eastAsiaTheme="minorHAnsi"/>
        </w:rPr>
        <w:t>y</w:t>
      </w:r>
      <w:r w:rsidRPr="0076299A">
        <w:rPr>
          <w:rFonts w:eastAsiaTheme="minorHAnsi"/>
          <w:lang w:val="sr-Cyrl-RS"/>
        </w:rPr>
        <w:t xml:space="preserve"> đư</w:t>
      </w:r>
      <w:r w:rsidRPr="0076299A">
        <w:rPr>
          <w:rFonts w:eastAsiaTheme="minorHAnsi"/>
        </w:rPr>
        <w:t>ợc</w:t>
      </w:r>
      <w:r w:rsidRPr="0076299A">
        <w:rPr>
          <w:rFonts w:eastAsiaTheme="minorHAnsi"/>
          <w:lang w:val="sr-Cyrl-RS"/>
        </w:rPr>
        <w:t xml:space="preserve"> </w:t>
      </w:r>
      <w:r w:rsidRPr="0076299A">
        <w:rPr>
          <w:rFonts w:eastAsiaTheme="minorHAnsi"/>
        </w:rPr>
        <w:t>cung</w:t>
      </w:r>
      <w:r w:rsidRPr="0076299A">
        <w:rPr>
          <w:rFonts w:eastAsiaTheme="minorHAnsi"/>
          <w:lang w:val="sr-Cyrl-RS"/>
        </w:rPr>
        <w:t xml:space="preserve"> </w:t>
      </w:r>
      <w:r w:rsidRPr="0076299A">
        <w:rPr>
          <w:rFonts w:eastAsiaTheme="minorHAnsi"/>
        </w:rPr>
        <w:t>cấp</w:t>
      </w:r>
      <w:r w:rsidRPr="0076299A">
        <w:rPr>
          <w:rFonts w:eastAsiaTheme="minorHAnsi"/>
          <w:lang w:val="sr-Cyrl-RS"/>
        </w:rPr>
        <w:t xml:space="preserve"> </w:t>
      </w:r>
      <w:r w:rsidRPr="0076299A">
        <w:rPr>
          <w:rFonts w:eastAsiaTheme="minorHAnsi"/>
        </w:rPr>
        <w:t>cho</w:t>
      </w:r>
      <w:r w:rsidRPr="0076299A">
        <w:rPr>
          <w:rFonts w:eastAsiaTheme="minorHAnsi"/>
          <w:lang w:val="sr-Cyrl-RS"/>
        </w:rPr>
        <w:t xml:space="preserve"> </w:t>
      </w:r>
      <w:r w:rsidRPr="0076299A">
        <w:rPr>
          <w:rFonts w:eastAsiaTheme="minorHAnsi"/>
        </w:rPr>
        <w:t>qu</w:t>
      </w:r>
      <w:r w:rsidRPr="0076299A">
        <w:rPr>
          <w:rFonts w:eastAsiaTheme="minorHAnsi"/>
          <w:lang w:val="sr-Cyrl-RS"/>
        </w:rPr>
        <w:t xml:space="preserve">ý </w:t>
      </w:r>
      <w:r w:rsidRPr="0076299A">
        <w:rPr>
          <w:rFonts w:eastAsiaTheme="minorHAnsi"/>
        </w:rPr>
        <w:t>vị</w:t>
      </w:r>
      <w:r w:rsidRPr="0076299A">
        <w:rPr>
          <w:rFonts w:eastAsiaTheme="minorHAnsi"/>
          <w:lang w:val="sr-Cyrl-RS"/>
        </w:rPr>
        <w:t xml:space="preserve"> </w:t>
      </w:r>
      <w:r w:rsidRPr="0076299A">
        <w:rPr>
          <w:rFonts w:eastAsiaTheme="minorHAnsi"/>
        </w:rPr>
        <w:t>miễn</w:t>
      </w:r>
      <w:r w:rsidRPr="0076299A">
        <w:rPr>
          <w:rFonts w:eastAsiaTheme="minorHAnsi"/>
          <w:lang w:val="sr-Cyrl-RS"/>
        </w:rPr>
        <w:t xml:space="preserve"> </w:t>
      </w:r>
      <w:r w:rsidRPr="0076299A">
        <w:rPr>
          <w:rFonts w:eastAsiaTheme="minorHAnsi"/>
        </w:rPr>
        <w:t>ph</w:t>
      </w:r>
      <w:r w:rsidRPr="0076299A">
        <w:rPr>
          <w:rFonts w:eastAsiaTheme="minorHAnsi"/>
          <w:lang w:val="sr-Cyrl-RS"/>
        </w:rPr>
        <w:t>í.</w:t>
      </w:r>
    </w:p>
    <w:sectPr w:rsidR="00AC62D2" w:rsidRPr="00402F11" w:rsidSect="000A5E60">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A339" w14:textId="77777777" w:rsidR="00EF223C" w:rsidRDefault="00EF223C" w:rsidP="00C31180">
      <w:r>
        <w:separator/>
      </w:r>
    </w:p>
  </w:endnote>
  <w:endnote w:type="continuationSeparator" w:id="0">
    <w:p w14:paraId="44E9708A" w14:textId="77777777" w:rsidR="00EF223C" w:rsidRDefault="00EF223C" w:rsidP="00C31180">
      <w:r>
        <w:continuationSeparator/>
      </w:r>
    </w:p>
  </w:endnote>
  <w:endnote w:type="continuationNotice" w:id="1">
    <w:p w14:paraId="72942670" w14:textId="77777777" w:rsidR="00EF223C" w:rsidRDefault="00EF223C" w:rsidP="00C31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Khmer UI">
    <w:charset w:val="00"/>
    <w:family w:val="swiss"/>
    <w:pitch w:val="variable"/>
    <w:sig w:usb0="80000003" w:usb1="00000000" w:usb2="00010000" w:usb3="00000000" w:csb0="00000001" w:csb1="00000000"/>
  </w:font>
  <w:font w:name="Khmer OS Siemreap">
    <w:altName w:val="Khmer UI"/>
    <w:charset w:val="00"/>
    <w:family w:val="auto"/>
    <w:pitch w:val="variable"/>
    <w:sig w:usb0="A00000EF" w:usb1="5000204A" w:usb2="00010000" w:usb3="00000000" w:csb0="0000011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865785"/>
      <w:docPartObj>
        <w:docPartGallery w:val="Page Numbers (Bottom of Page)"/>
        <w:docPartUnique/>
      </w:docPartObj>
    </w:sdtPr>
    <w:sdtEndPr>
      <w:rPr>
        <w:noProof/>
      </w:rPr>
    </w:sdtEndPr>
    <w:sdtContent>
      <w:p w14:paraId="3C700CFB" w14:textId="59646D6A" w:rsidR="008C2B2B" w:rsidRDefault="008C2B2B" w:rsidP="000F36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EAFA" w14:textId="77777777" w:rsidR="00EF223C" w:rsidRDefault="00EF223C" w:rsidP="00C31180">
      <w:r>
        <w:separator/>
      </w:r>
    </w:p>
  </w:footnote>
  <w:footnote w:type="continuationSeparator" w:id="0">
    <w:p w14:paraId="6DB87198" w14:textId="77777777" w:rsidR="00EF223C" w:rsidRDefault="00EF223C" w:rsidP="00C31180">
      <w:r>
        <w:continuationSeparator/>
      </w:r>
    </w:p>
  </w:footnote>
  <w:footnote w:type="continuationNotice" w:id="1">
    <w:p w14:paraId="64FE3AE9" w14:textId="77777777" w:rsidR="00EF223C" w:rsidRDefault="00EF223C" w:rsidP="00C31180"/>
  </w:footnote>
  <w:footnote w:id="2">
    <w:p w14:paraId="781B5162" w14:textId="77777777" w:rsidR="00C31180" w:rsidRDefault="00C31180" w:rsidP="00C31180">
      <w:pPr>
        <w:pStyle w:val="FootnoteText"/>
      </w:pPr>
      <w:r>
        <w:rPr>
          <w:rStyle w:val="FootnoteReference"/>
        </w:rPr>
        <w:footnoteRef/>
      </w:r>
      <w:r>
        <w:t xml:space="preserve"> The trend indicators are taken from the Australian Bureau of Statistics General Social Survey or Survey of Disability, Ageing and Carers. </w:t>
      </w:r>
      <w:r w:rsidRPr="00FC48AA">
        <w:t>Further indicators will be established as part of the development of the outcomes framework for the new national disability strategy for beyond 2020.</w:t>
      </w:r>
    </w:p>
  </w:footnote>
  <w:footnote w:id="3">
    <w:p w14:paraId="5A9E645D" w14:textId="77777777" w:rsidR="00C31180" w:rsidRDefault="00C31180" w:rsidP="00C31180">
      <w:pPr>
        <w:pStyle w:val="FootnoteText"/>
      </w:pPr>
      <w:r>
        <w:rPr>
          <w:rStyle w:val="FootnoteReference"/>
        </w:rPr>
        <w:footnoteRef/>
      </w:r>
      <w:r>
        <w:t xml:space="preserve"> C</w:t>
      </w:r>
      <w:r w:rsidRPr="007A35DD">
        <w:t>ommunity support</w:t>
      </w:r>
      <w:r>
        <w:t xml:space="preserve"> or </w:t>
      </w:r>
      <w:r w:rsidRPr="007A35DD">
        <w:t>social groups refer to active involvement in a service club, welfare organisation, education and training, parenting/children/youth, sport or physical recreation group, arts or heritage group, religious or spiritual group, craft</w:t>
      </w:r>
      <w:r>
        <w:t>/</w:t>
      </w:r>
      <w:r w:rsidRPr="007A35DD">
        <w:t>recreation/special interest group or social club</w:t>
      </w:r>
      <w:r>
        <w:t>.</w:t>
      </w:r>
    </w:p>
  </w:footnote>
  <w:footnote w:id="4">
    <w:p w14:paraId="655AC25B" w14:textId="77777777" w:rsidR="000A5E60" w:rsidRDefault="000A5E60" w:rsidP="00C31180">
      <w:pPr>
        <w:pStyle w:val="FootnoteText"/>
      </w:pPr>
      <w:r>
        <w:rPr>
          <w:rStyle w:val="FootnoteReference"/>
        </w:rPr>
        <w:footnoteRef/>
      </w:r>
      <w:r>
        <w:t xml:space="preserve"> </w:t>
      </w:r>
      <w:r w:rsidRPr="00DE1317">
        <w:t>Civic participation refers to involvement in a union, professional association, political party, environmental or animal welfare group, human and civil rights group, or body corporate or tenants 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D23"/>
    <w:multiLevelType w:val="hybridMultilevel"/>
    <w:tmpl w:val="1F2A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D5258"/>
    <w:multiLevelType w:val="hybridMultilevel"/>
    <w:tmpl w:val="5D3C2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A21B5"/>
    <w:multiLevelType w:val="hybridMultilevel"/>
    <w:tmpl w:val="A5009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A3627"/>
    <w:multiLevelType w:val="hybridMultilevel"/>
    <w:tmpl w:val="4EBC0E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A29FC"/>
    <w:multiLevelType w:val="multilevel"/>
    <w:tmpl w:val="25440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A07354"/>
    <w:multiLevelType w:val="hybridMultilevel"/>
    <w:tmpl w:val="6B90D564"/>
    <w:lvl w:ilvl="0" w:tplc="1A9ADE2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752B48"/>
    <w:multiLevelType w:val="hybridMultilevel"/>
    <w:tmpl w:val="91DE6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4C4425"/>
    <w:multiLevelType w:val="hybridMultilevel"/>
    <w:tmpl w:val="2628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D5C52"/>
    <w:multiLevelType w:val="hybridMultilevel"/>
    <w:tmpl w:val="ED1E184A"/>
    <w:lvl w:ilvl="0" w:tplc="553C7A08">
      <w:start w:val="1"/>
      <w:numFmt w:val="decimal"/>
      <w:pStyle w:val="Action-List"/>
      <w:lvlText w:val="%1."/>
      <w:lvlJc w:val="left"/>
      <w:pPr>
        <w:tabs>
          <w:tab w:val="num" w:pos="4478"/>
        </w:tabs>
        <w:ind w:left="4478" w:hanging="794"/>
      </w:pPr>
      <w:rPr>
        <w:rFonts w:ascii="Arial" w:hAnsi="Arial" w:cs="Arial" w:hint="default"/>
        <w:b w:val="0"/>
        <w:bCs w:val="0"/>
        <w:color w:val="auto"/>
        <w:sz w:val="22"/>
        <w:szCs w:val="22"/>
      </w:rPr>
    </w:lvl>
    <w:lvl w:ilvl="1" w:tplc="0C090001">
      <w:start w:val="1"/>
      <w:numFmt w:val="bullet"/>
      <w:lvlText w:val=""/>
      <w:lvlJc w:val="left"/>
      <w:pPr>
        <w:ind w:left="2154" w:hanging="360"/>
      </w:pPr>
      <w:rPr>
        <w:rFonts w:ascii="Symbol" w:hAnsi="Symbol" w:hint="default"/>
      </w:rPr>
    </w:lvl>
    <w:lvl w:ilvl="2" w:tplc="0C09001B">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C542839"/>
    <w:multiLevelType w:val="hybridMultilevel"/>
    <w:tmpl w:val="5D3C2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9D4AB8"/>
    <w:multiLevelType w:val="hybridMultilevel"/>
    <w:tmpl w:val="75BC2F54"/>
    <w:lvl w:ilvl="0" w:tplc="FFFFFFFF">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1" w15:restartNumberingAfterBreak="0">
    <w:nsid w:val="46C64B63"/>
    <w:multiLevelType w:val="hybridMultilevel"/>
    <w:tmpl w:val="AC88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D600E"/>
    <w:multiLevelType w:val="hybridMultilevel"/>
    <w:tmpl w:val="C3D8C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094DDD"/>
    <w:multiLevelType w:val="hybridMultilevel"/>
    <w:tmpl w:val="D0225E56"/>
    <w:lvl w:ilvl="0" w:tplc="96885F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6C481D"/>
    <w:multiLevelType w:val="hybridMultilevel"/>
    <w:tmpl w:val="0BE4A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035D30"/>
    <w:multiLevelType w:val="hybridMultilevel"/>
    <w:tmpl w:val="9B385F4E"/>
    <w:lvl w:ilvl="0" w:tplc="AB0ED91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44425"/>
    <w:multiLevelType w:val="hybridMultilevel"/>
    <w:tmpl w:val="0A8285F4"/>
    <w:lvl w:ilvl="0" w:tplc="7F346DB2">
      <w:start w:val="1"/>
      <w:numFmt w:val="bullet"/>
      <w:pStyle w:val="Bullets1"/>
      <w:lvlText w:val=""/>
      <w:lvlJc w:val="left"/>
      <w:pPr>
        <w:ind w:left="1440" w:hanging="360"/>
      </w:pPr>
      <w:rPr>
        <w:rFonts w:ascii="Symbol" w:hAnsi="Symbol" w:hint="default"/>
        <w:color w:val="003E7E"/>
        <w:sz w:val="24"/>
      </w:rPr>
    </w:lvl>
    <w:lvl w:ilvl="1" w:tplc="64849BF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B01780"/>
    <w:multiLevelType w:val="hybridMultilevel"/>
    <w:tmpl w:val="6038B9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2483D6D"/>
    <w:multiLevelType w:val="hybridMultilevel"/>
    <w:tmpl w:val="8F5C6548"/>
    <w:lvl w:ilvl="0" w:tplc="640CA51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45CEE"/>
    <w:multiLevelType w:val="hybridMultilevel"/>
    <w:tmpl w:val="DBAA9D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76CF2406"/>
    <w:multiLevelType w:val="hybridMultilevel"/>
    <w:tmpl w:val="B5E6BB34"/>
    <w:lvl w:ilvl="0" w:tplc="8C04DB00">
      <w:start w:val="1"/>
      <w:numFmt w:val="decimal"/>
      <w:lvlText w:val="%1."/>
      <w:lvlJc w:val="left"/>
      <w:pPr>
        <w:tabs>
          <w:tab w:val="num" w:pos="884"/>
        </w:tabs>
        <w:ind w:left="884" w:hanging="794"/>
      </w:pPr>
      <w:rPr>
        <w:rFonts w:ascii="Arial" w:hAnsi="Arial" w:cs="Arial" w:hint="default"/>
        <w:b w:val="0"/>
        <w:bCs w:val="0"/>
        <w:color w:val="auto"/>
        <w:sz w:val="22"/>
        <w:szCs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2A6619"/>
    <w:multiLevelType w:val="multilevel"/>
    <w:tmpl w:val="1BF84518"/>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3"/>
  </w:num>
  <w:num w:numId="3">
    <w:abstractNumId w:val="16"/>
  </w:num>
  <w:num w:numId="4">
    <w:abstractNumId w:val="8"/>
  </w:num>
  <w:num w:numId="5">
    <w:abstractNumId w:val="0"/>
  </w:num>
  <w:num w:numId="6">
    <w:abstractNumId w:val="12"/>
  </w:num>
  <w:num w:numId="7">
    <w:abstractNumId w:val="11"/>
  </w:num>
  <w:num w:numId="8">
    <w:abstractNumId w:val="6"/>
  </w:num>
  <w:num w:numId="9">
    <w:abstractNumId w:val="2"/>
  </w:num>
  <w:num w:numId="10">
    <w:abstractNumId w:val="20"/>
  </w:num>
  <w:num w:numId="11">
    <w:abstractNumId w:val="21"/>
  </w:num>
  <w:num w:numId="12">
    <w:abstractNumId w:val="18"/>
  </w:num>
  <w:num w:numId="13">
    <w:abstractNumId w:val="10"/>
  </w:num>
  <w:num w:numId="14">
    <w:abstractNumId w:val="14"/>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5"/>
  </w:num>
  <w:num w:numId="19">
    <w:abstractNumId w:val="19"/>
  </w:num>
  <w:num w:numId="20">
    <w:abstractNumId w:val="7"/>
  </w:num>
  <w:num w:numId="21">
    <w:abstractNumId w:val="5"/>
  </w:num>
  <w:num w:numId="22">
    <w:abstractNumId w:val="1"/>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01"/>
    <w:rsid w:val="00000C88"/>
    <w:rsid w:val="00000F95"/>
    <w:rsid w:val="00001366"/>
    <w:rsid w:val="0000193A"/>
    <w:rsid w:val="00002138"/>
    <w:rsid w:val="000037E3"/>
    <w:rsid w:val="00004724"/>
    <w:rsid w:val="00006895"/>
    <w:rsid w:val="00006E40"/>
    <w:rsid w:val="00006FD0"/>
    <w:rsid w:val="000076C0"/>
    <w:rsid w:val="00007D59"/>
    <w:rsid w:val="000111DC"/>
    <w:rsid w:val="00011FB7"/>
    <w:rsid w:val="000128DF"/>
    <w:rsid w:val="00013367"/>
    <w:rsid w:val="00013A35"/>
    <w:rsid w:val="00013C43"/>
    <w:rsid w:val="00013D44"/>
    <w:rsid w:val="00014FBF"/>
    <w:rsid w:val="00015023"/>
    <w:rsid w:val="00015037"/>
    <w:rsid w:val="00015A4A"/>
    <w:rsid w:val="00017053"/>
    <w:rsid w:val="00017ECD"/>
    <w:rsid w:val="00017F30"/>
    <w:rsid w:val="000202DE"/>
    <w:rsid w:val="00021616"/>
    <w:rsid w:val="0002183A"/>
    <w:rsid w:val="000218F4"/>
    <w:rsid w:val="00021A9E"/>
    <w:rsid w:val="00021D13"/>
    <w:rsid w:val="00022DDE"/>
    <w:rsid w:val="00022E0D"/>
    <w:rsid w:val="00024D7E"/>
    <w:rsid w:val="000258AA"/>
    <w:rsid w:val="00025FD5"/>
    <w:rsid w:val="000268FE"/>
    <w:rsid w:val="0002743A"/>
    <w:rsid w:val="00027700"/>
    <w:rsid w:val="000302C0"/>
    <w:rsid w:val="00030358"/>
    <w:rsid w:val="00030916"/>
    <w:rsid w:val="00030B02"/>
    <w:rsid w:val="0003133D"/>
    <w:rsid w:val="00031A70"/>
    <w:rsid w:val="000329A8"/>
    <w:rsid w:val="00032CE8"/>
    <w:rsid w:val="0003311F"/>
    <w:rsid w:val="00034141"/>
    <w:rsid w:val="0003441A"/>
    <w:rsid w:val="0003452F"/>
    <w:rsid w:val="000351B8"/>
    <w:rsid w:val="00035C7C"/>
    <w:rsid w:val="00036408"/>
    <w:rsid w:val="0003657A"/>
    <w:rsid w:val="000367A3"/>
    <w:rsid w:val="00036A7B"/>
    <w:rsid w:val="0003751A"/>
    <w:rsid w:val="00040BB3"/>
    <w:rsid w:val="00040D8D"/>
    <w:rsid w:val="00041055"/>
    <w:rsid w:val="00042424"/>
    <w:rsid w:val="000424DA"/>
    <w:rsid w:val="000429EE"/>
    <w:rsid w:val="00042A97"/>
    <w:rsid w:val="00043946"/>
    <w:rsid w:val="0004471D"/>
    <w:rsid w:val="00044A30"/>
    <w:rsid w:val="000451EE"/>
    <w:rsid w:val="000456C6"/>
    <w:rsid w:val="00045AC5"/>
    <w:rsid w:val="0004643F"/>
    <w:rsid w:val="00046729"/>
    <w:rsid w:val="00047D0D"/>
    <w:rsid w:val="00047E5A"/>
    <w:rsid w:val="00051742"/>
    <w:rsid w:val="00052C14"/>
    <w:rsid w:val="00052E31"/>
    <w:rsid w:val="00053050"/>
    <w:rsid w:val="000531FB"/>
    <w:rsid w:val="00054C0D"/>
    <w:rsid w:val="00054CBF"/>
    <w:rsid w:val="00054DC6"/>
    <w:rsid w:val="000559CD"/>
    <w:rsid w:val="00055D66"/>
    <w:rsid w:val="00061225"/>
    <w:rsid w:val="00062620"/>
    <w:rsid w:val="000634C3"/>
    <w:rsid w:val="00063B88"/>
    <w:rsid w:val="00063C6A"/>
    <w:rsid w:val="00063DD5"/>
    <w:rsid w:val="00064668"/>
    <w:rsid w:val="00064BFB"/>
    <w:rsid w:val="00065679"/>
    <w:rsid w:val="0006584A"/>
    <w:rsid w:val="000658EF"/>
    <w:rsid w:val="00066526"/>
    <w:rsid w:val="00066C73"/>
    <w:rsid w:val="000675F9"/>
    <w:rsid w:val="000678DA"/>
    <w:rsid w:val="000679D8"/>
    <w:rsid w:val="00067D29"/>
    <w:rsid w:val="00067F64"/>
    <w:rsid w:val="00070096"/>
    <w:rsid w:val="00070DA2"/>
    <w:rsid w:val="00071366"/>
    <w:rsid w:val="000723F3"/>
    <w:rsid w:val="00072485"/>
    <w:rsid w:val="00072596"/>
    <w:rsid w:val="0007280A"/>
    <w:rsid w:val="00072C06"/>
    <w:rsid w:val="000734B1"/>
    <w:rsid w:val="00073692"/>
    <w:rsid w:val="000736B1"/>
    <w:rsid w:val="0007383A"/>
    <w:rsid w:val="000738B1"/>
    <w:rsid w:val="00073B56"/>
    <w:rsid w:val="000742FB"/>
    <w:rsid w:val="000744ED"/>
    <w:rsid w:val="000745C0"/>
    <w:rsid w:val="0007464E"/>
    <w:rsid w:val="00074AFE"/>
    <w:rsid w:val="00074D51"/>
    <w:rsid w:val="000753EE"/>
    <w:rsid w:val="00075E36"/>
    <w:rsid w:val="0007600F"/>
    <w:rsid w:val="000765A5"/>
    <w:rsid w:val="00077393"/>
    <w:rsid w:val="00077B66"/>
    <w:rsid w:val="00077D1A"/>
    <w:rsid w:val="00080C94"/>
    <w:rsid w:val="00080F23"/>
    <w:rsid w:val="000820AF"/>
    <w:rsid w:val="00082547"/>
    <w:rsid w:val="00082648"/>
    <w:rsid w:val="00083111"/>
    <w:rsid w:val="0008315B"/>
    <w:rsid w:val="00084077"/>
    <w:rsid w:val="000846B9"/>
    <w:rsid w:val="00084B01"/>
    <w:rsid w:val="0008600C"/>
    <w:rsid w:val="000862F8"/>
    <w:rsid w:val="000866B2"/>
    <w:rsid w:val="00090591"/>
    <w:rsid w:val="00092ECA"/>
    <w:rsid w:val="00093252"/>
    <w:rsid w:val="00093646"/>
    <w:rsid w:val="00094358"/>
    <w:rsid w:val="00094863"/>
    <w:rsid w:val="00094C57"/>
    <w:rsid w:val="00095378"/>
    <w:rsid w:val="000955E8"/>
    <w:rsid w:val="00095B03"/>
    <w:rsid w:val="00095FE3"/>
    <w:rsid w:val="0009787D"/>
    <w:rsid w:val="00097B50"/>
    <w:rsid w:val="00097F82"/>
    <w:rsid w:val="000A167B"/>
    <w:rsid w:val="000A192C"/>
    <w:rsid w:val="000A198D"/>
    <w:rsid w:val="000A1F3F"/>
    <w:rsid w:val="000A2E1E"/>
    <w:rsid w:val="000A2E57"/>
    <w:rsid w:val="000A39B4"/>
    <w:rsid w:val="000A3ABE"/>
    <w:rsid w:val="000A3E97"/>
    <w:rsid w:val="000A4DA5"/>
    <w:rsid w:val="000A5639"/>
    <w:rsid w:val="000A5A66"/>
    <w:rsid w:val="000A5E60"/>
    <w:rsid w:val="000A6222"/>
    <w:rsid w:val="000A676C"/>
    <w:rsid w:val="000A758A"/>
    <w:rsid w:val="000A7C3F"/>
    <w:rsid w:val="000A7E3E"/>
    <w:rsid w:val="000B1DAE"/>
    <w:rsid w:val="000B2087"/>
    <w:rsid w:val="000B22B5"/>
    <w:rsid w:val="000B2508"/>
    <w:rsid w:val="000B3D0C"/>
    <w:rsid w:val="000B3DE7"/>
    <w:rsid w:val="000B54D2"/>
    <w:rsid w:val="000B5802"/>
    <w:rsid w:val="000B5919"/>
    <w:rsid w:val="000B5A7F"/>
    <w:rsid w:val="000B60FB"/>
    <w:rsid w:val="000B725B"/>
    <w:rsid w:val="000B7395"/>
    <w:rsid w:val="000B766E"/>
    <w:rsid w:val="000B7CC6"/>
    <w:rsid w:val="000C0391"/>
    <w:rsid w:val="000C110C"/>
    <w:rsid w:val="000C1B25"/>
    <w:rsid w:val="000C2228"/>
    <w:rsid w:val="000C3035"/>
    <w:rsid w:val="000C3CDF"/>
    <w:rsid w:val="000C4986"/>
    <w:rsid w:val="000C52CD"/>
    <w:rsid w:val="000C5F83"/>
    <w:rsid w:val="000C73AA"/>
    <w:rsid w:val="000C73D6"/>
    <w:rsid w:val="000C7813"/>
    <w:rsid w:val="000D000C"/>
    <w:rsid w:val="000D01FA"/>
    <w:rsid w:val="000D0531"/>
    <w:rsid w:val="000D0CA2"/>
    <w:rsid w:val="000D13D0"/>
    <w:rsid w:val="000D19E2"/>
    <w:rsid w:val="000D1B94"/>
    <w:rsid w:val="000D2196"/>
    <w:rsid w:val="000D32EB"/>
    <w:rsid w:val="000D3E76"/>
    <w:rsid w:val="000D4295"/>
    <w:rsid w:val="000D4F87"/>
    <w:rsid w:val="000D5157"/>
    <w:rsid w:val="000D5D54"/>
    <w:rsid w:val="000D61A1"/>
    <w:rsid w:val="000D66F0"/>
    <w:rsid w:val="000D7128"/>
    <w:rsid w:val="000D792C"/>
    <w:rsid w:val="000E0FC4"/>
    <w:rsid w:val="000E1247"/>
    <w:rsid w:val="000E24AF"/>
    <w:rsid w:val="000E27CC"/>
    <w:rsid w:val="000E2AA3"/>
    <w:rsid w:val="000E2CC3"/>
    <w:rsid w:val="000E3D77"/>
    <w:rsid w:val="000E3E28"/>
    <w:rsid w:val="000E4127"/>
    <w:rsid w:val="000E53B4"/>
    <w:rsid w:val="000E6128"/>
    <w:rsid w:val="000E73CC"/>
    <w:rsid w:val="000E7803"/>
    <w:rsid w:val="000F05F4"/>
    <w:rsid w:val="000F0614"/>
    <w:rsid w:val="000F0872"/>
    <w:rsid w:val="000F0975"/>
    <w:rsid w:val="000F0982"/>
    <w:rsid w:val="000F0AD1"/>
    <w:rsid w:val="000F0C0F"/>
    <w:rsid w:val="000F0F08"/>
    <w:rsid w:val="000F0FCC"/>
    <w:rsid w:val="000F13A1"/>
    <w:rsid w:val="000F1594"/>
    <w:rsid w:val="000F1D11"/>
    <w:rsid w:val="000F2093"/>
    <w:rsid w:val="000F23DE"/>
    <w:rsid w:val="000F2796"/>
    <w:rsid w:val="000F2CEF"/>
    <w:rsid w:val="000F2DA4"/>
    <w:rsid w:val="000F3689"/>
    <w:rsid w:val="000F36BF"/>
    <w:rsid w:val="000F37F8"/>
    <w:rsid w:val="000F4568"/>
    <w:rsid w:val="000F49ED"/>
    <w:rsid w:val="000F50C5"/>
    <w:rsid w:val="000F5175"/>
    <w:rsid w:val="000F5305"/>
    <w:rsid w:val="000F5F7A"/>
    <w:rsid w:val="000F6473"/>
    <w:rsid w:val="000F656C"/>
    <w:rsid w:val="000F752C"/>
    <w:rsid w:val="000F75D1"/>
    <w:rsid w:val="000F7780"/>
    <w:rsid w:val="000F7CCB"/>
    <w:rsid w:val="0010005C"/>
    <w:rsid w:val="00100336"/>
    <w:rsid w:val="00100F4F"/>
    <w:rsid w:val="001026F1"/>
    <w:rsid w:val="00103A67"/>
    <w:rsid w:val="00103D70"/>
    <w:rsid w:val="00103FAD"/>
    <w:rsid w:val="001043D4"/>
    <w:rsid w:val="00104F8F"/>
    <w:rsid w:val="00105311"/>
    <w:rsid w:val="0010571C"/>
    <w:rsid w:val="00105976"/>
    <w:rsid w:val="00105E39"/>
    <w:rsid w:val="00105FCC"/>
    <w:rsid w:val="001062E7"/>
    <w:rsid w:val="001065D1"/>
    <w:rsid w:val="00107AD2"/>
    <w:rsid w:val="00107F45"/>
    <w:rsid w:val="00110076"/>
    <w:rsid w:val="0011054E"/>
    <w:rsid w:val="00111F1A"/>
    <w:rsid w:val="001120F8"/>
    <w:rsid w:val="00112742"/>
    <w:rsid w:val="001129AE"/>
    <w:rsid w:val="00112C4F"/>
    <w:rsid w:val="00114575"/>
    <w:rsid w:val="001162C2"/>
    <w:rsid w:val="001162CA"/>
    <w:rsid w:val="00116771"/>
    <w:rsid w:val="001168A3"/>
    <w:rsid w:val="00116CC6"/>
    <w:rsid w:val="00117982"/>
    <w:rsid w:val="00120028"/>
    <w:rsid w:val="001206BF"/>
    <w:rsid w:val="0012174B"/>
    <w:rsid w:val="00121CA3"/>
    <w:rsid w:val="001222F5"/>
    <w:rsid w:val="0012354D"/>
    <w:rsid w:val="00123D3E"/>
    <w:rsid w:val="00124196"/>
    <w:rsid w:val="00124538"/>
    <w:rsid w:val="001248ED"/>
    <w:rsid w:val="001252CB"/>
    <w:rsid w:val="00125DF7"/>
    <w:rsid w:val="00126A20"/>
    <w:rsid w:val="00127516"/>
    <w:rsid w:val="001276F8"/>
    <w:rsid w:val="00127734"/>
    <w:rsid w:val="00127C10"/>
    <w:rsid w:val="00130A00"/>
    <w:rsid w:val="0013259A"/>
    <w:rsid w:val="00133440"/>
    <w:rsid w:val="0013344C"/>
    <w:rsid w:val="001334A1"/>
    <w:rsid w:val="00133EB1"/>
    <w:rsid w:val="00134A58"/>
    <w:rsid w:val="00134AF2"/>
    <w:rsid w:val="00134CB9"/>
    <w:rsid w:val="00135238"/>
    <w:rsid w:val="001352DD"/>
    <w:rsid w:val="00135EB1"/>
    <w:rsid w:val="001364E7"/>
    <w:rsid w:val="00136D4F"/>
    <w:rsid w:val="00136EE4"/>
    <w:rsid w:val="00137F1F"/>
    <w:rsid w:val="00140666"/>
    <w:rsid w:val="00140B07"/>
    <w:rsid w:val="001411D8"/>
    <w:rsid w:val="001412F9"/>
    <w:rsid w:val="001417D6"/>
    <w:rsid w:val="001418AF"/>
    <w:rsid w:val="0014204A"/>
    <w:rsid w:val="00142254"/>
    <w:rsid w:val="00142B54"/>
    <w:rsid w:val="00142F05"/>
    <w:rsid w:val="00143236"/>
    <w:rsid w:val="0014383C"/>
    <w:rsid w:val="0014440B"/>
    <w:rsid w:val="0014551A"/>
    <w:rsid w:val="001456CE"/>
    <w:rsid w:val="00145AE4"/>
    <w:rsid w:val="001465B0"/>
    <w:rsid w:val="00146AD1"/>
    <w:rsid w:val="00146F99"/>
    <w:rsid w:val="00146FC1"/>
    <w:rsid w:val="001470DB"/>
    <w:rsid w:val="00147B8C"/>
    <w:rsid w:val="00147F60"/>
    <w:rsid w:val="0015054F"/>
    <w:rsid w:val="00150BAA"/>
    <w:rsid w:val="001511F0"/>
    <w:rsid w:val="00151686"/>
    <w:rsid w:val="00151AB0"/>
    <w:rsid w:val="00152646"/>
    <w:rsid w:val="0015280B"/>
    <w:rsid w:val="00152E5C"/>
    <w:rsid w:val="00152F3F"/>
    <w:rsid w:val="00153596"/>
    <w:rsid w:val="00153984"/>
    <w:rsid w:val="00153A9E"/>
    <w:rsid w:val="00154E60"/>
    <w:rsid w:val="00155310"/>
    <w:rsid w:val="00155D49"/>
    <w:rsid w:val="001562B7"/>
    <w:rsid w:val="0015647D"/>
    <w:rsid w:val="001567EE"/>
    <w:rsid w:val="00160441"/>
    <w:rsid w:val="00160C6B"/>
    <w:rsid w:val="001614BE"/>
    <w:rsid w:val="0016270A"/>
    <w:rsid w:val="00162AC6"/>
    <w:rsid w:val="00162D65"/>
    <w:rsid w:val="00163AEC"/>
    <w:rsid w:val="0016460D"/>
    <w:rsid w:val="0016477C"/>
    <w:rsid w:val="00165389"/>
    <w:rsid w:val="0016540D"/>
    <w:rsid w:val="00165DCE"/>
    <w:rsid w:val="00165ECF"/>
    <w:rsid w:val="0016646F"/>
    <w:rsid w:val="00167782"/>
    <w:rsid w:val="00167A92"/>
    <w:rsid w:val="00167B2A"/>
    <w:rsid w:val="00167ED1"/>
    <w:rsid w:val="001700D5"/>
    <w:rsid w:val="001717ED"/>
    <w:rsid w:val="001722A9"/>
    <w:rsid w:val="00172BCC"/>
    <w:rsid w:val="001732DF"/>
    <w:rsid w:val="0017354A"/>
    <w:rsid w:val="00173935"/>
    <w:rsid w:val="0017397F"/>
    <w:rsid w:val="00173A1F"/>
    <w:rsid w:val="00173F1A"/>
    <w:rsid w:val="00174003"/>
    <w:rsid w:val="001748B1"/>
    <w:rsid w:val="00175A3E"/>
    <w:rsid w:val="00175BDC"/>
    <w:rsid w:val="00175FBC"/>
    <w:rsid w:val="00176226"/>
    <w:rsid w:val="00176860"/>
    <w:rsid w:val="00176C33"/>
    <w:rsid w:val="00176FE6"/>
    <w:rsid w:val="00177A16"/>
    <w:rsid w:val="00177D33"/>
    <w:rsid w:val="0018162A"/>
    <w:rsid w:val="00181F85"/>
    <w:rsid w:val="00182440"/>
    <w:rsid w:val="00182B12"/>
    <w:rsid w:val="001832A4"/>
    <w:rsid w:val="00183579"/>
    <w:rsid w:val="0018391C"/>
    <w:rsid w:val="00184480"/>
    <w:rsid w:val="001844A1"/>
    <w:rsid w:val="001844F4"/>
    <w:rsid w:val="001853B7"/>
    <w:rsid w:val="001859BB"/>
    <w:rsid w:val="00185F40"/>
    <w:rsid w:val="00186CC5"/>
    <w:rsid w:val="001876B7"/>
    <w:rsid w:val="001906ED"/>
    <w:rsid w:val="001907BF"/>
    <w:rsid w:val="00191AE4"/>
    <w:rsid w:val="00191EBF"/>
    <w:rsid w:val="001924E5"/>
    <w:rsid w:val="00193785"/>
    <w:rsid w:val="00193820"/>
    <w:rsid w:val="00193857"/>
    <w:rsid w:val="00193E8B"/>
    <w:rsid w:val="00193F5C"/>
    <w:rsid w:val="0019437B"/>
    <w:rsid w:val="001964B0"/>
    <w:rsid w:val="00196803"/>
    <w:rsid w:val="00196FC4"/>
    <w:rsid w:val="001978DB"/>
    <w:rsid w:val="00197E8B"/>
    <w:rsid w:val="001A02C9"/>
    <w:rsid w:val="001A04B7"/>
    <w:rsid w:val="001A1121"/>
    <w:rsid w:val="001A1891"/>
    <w:rsid w:val="001A1A70"/>
    <w:rsid w:val="001A1D0B"/>
    <w:rsid w:val="001A2381"/>
    <w:rsid w:val="001A30F5"/>
    <w:rsid w:val="001A3245"/>
    <w:rsid w:val="001A359D"/>
    <w:rsid w:val="001A36BE"/>
    <w:rsid w:val="001A4301"/>
    <w:rsid w:val="001A4D07"/>
    <w:rsid w:val="001A58B7"/>
    <w:rsid w:val="001A5B9F"/>
    <w:rsid w:val="001A60ED"/>
    <w:rsid w:val="001A6B4C"/>
    <w:rsid w:val="001A7655"/>
    <w:rsid w:val="001B0212"/>
    <w:rsid w:val="001B0F9E"/>
    <w:rsid w:val="001B10CF"/>
    <w:rsid w:val="001B11D3"/>
    <w:rsid w:val="001B1DB1"/>
    <w:rsid w:val="001B22E6"/>
    <w:rsid w:val="001B2DF9"/>
    <w:rsid w:val="001B2EEF"/>
    <w:rsid w:val="001B42DC"/>
    <w:rsid w:val="001B4329"/>
    <w:rsid w:val="001B52C5"/>
    <w:rsid w:val="001B5519"/>
    <w:rsid w:val="001B5F16"/>
    <w:rsid w:val="001B6C4B"/>
    <w:rsid w:val="001C02C3"/>
    <w:rsid w:val="001C0E9F"/>
    <w:rsid w:val="001C1528"/>
    <w:rsid w:val="001C1C4D"/>
    <w:rsid w:val="001C2621"/>
    <w:rsid w:val="001C3A1D"/>
    <w:rsid w:val="001C5592"/>
    <w:rsid w:val="001C5839"/>
    <w:rsid w:val="001C591A"/>
    <w:rsid w:val="001C6844"/>
    <w:rsid w:val="001C75A5"/>
    <w:rsid w:val="001C77C2"/>
    <w:rsid w:val="001C799E"/>
    <w:rsid w:val="001C7A7C"/>
    <w:rsid w:val="001C7B5A"/>
    <w:rsid w:val="001C7E2C"/>
    <w:rsid w:val="001D00B3"/>
    <w:rsid w:val="001D06F2"/>
    <w:rsid w:val="001D10A6"/>
    <w:rsid w:val="001D1E35"/>
    <w:rsid w:val="001D2AA6"/>
    <w:rsid w:val="001D3AAA"/>
    <w:rsid w:val="001D3C3E"/>
    <w:rsid w:val="001D3DCA"/>
    <w:rsid w:val="001D3EA9"/>
    <w:rsid w:val="001D5925"/>
    <w:rsid w:val="001D63A3"/>
    <w:rsid w:val="001D69C4"/>
    <w:rsid w:val="001D6A5F"/>
    <w:rsid w:val="001D6E29"/>
    <w:rsid w:val="001D738B"/>
    <w:rsid w:val="001D7582"/>
    <w:rsid w:val="001D7BAE"/>
    <w:rsid w:val="001D7BF6"/>
    <w:rsid w:val="001D7E88"/>
    <w:rsid w:val="001E0BE1"/>
    <w:rsid w:val="001E0F7D"/>
    <w:rsid w:val="001E13B6"/>
    <w:rsid w:val="001E1A4B"/>
    <w:rsid w:val="001E21EB"/>
    <w:rsid w:val="001E28CF"/>
    <w:rsid w:val="001E2968"/>
    <w:rsid w:val="001E3473"/>
    <w:rsid w:val="001E3F3E"/>
    <w:rsid w:val="001E45E2"/>
    <w:rsid w:val="001E4ABA"/>
    <w:rsid w:val="001E5DA1"/>
    <w:rsid w:val="001E65B2"/>
    <w:rsid w:val="001E6D85"/>
    <w:rsid w:val="001E7AAB"/>
    <w:rsid w:val="001F0105"/>
    <w:rsid w:val="001F013B"/>
    <w:rsid w:val="001F0A67"/>
    <w:rsid w:val="001F0B9F"/>
    <w:rsid w:val="001F1262"/>
    <w:rsid w:val="001F1581"/>
    <w:rsid w:val="001F1B6E"/>
    <w:rsid w:val="001F3647"/>
    <w:rsid w:val="001F3E23"/>
    <w:rsid w:val="001F4CF5"/>
    <w:rsid w:val="001F5ECE"/>
    <w:rsid w:val="001F5F44"/>
    <w:rsid w:val="001F61F5"/>
    <w:rsid w:val="001F6B77"/>
    <w:rsid w:val="0020031E"/>
    <w:rsid w:val="0020056D"/>
    <w:rsid w:val="00200CD5"/>
    <w:rsid w:val="002024A5"/>
    <w:rsid w:val="002025B8"/>
    <w:rsid w:val="00202E4D"/>
    <w:rsid w:val="00203483"/>
    <w:rsid w:val="002047EB"/>
    <w:rsid w:val="00204960"/>
    <w:rsid w:val="00204F1F"/>
    <w:rsid w:val="00205098"/>
    <w:rsid w:val="00205B43"/>
    <w:rsid w:val="00205BA9"/>
    <w:rsid w:val="00205C4A"/>
    <w:rsid w:val="00205DBB"/>
    <w:rsid w:val="00206B99"/>
    <w:rsid w:val="00206F05"/>
    <w:rsid w:val="0021010B"/>
    <w:rsid w:val="002106D5"/>
    <w:rsid w:val="002107CC"/>
    <w:rsid w:val="00210DB4"/>
    <w:rsid w:val="002115FA"/>
    <w:rsid w:val="00211F93"/>
    <w:rsid w:val="0021288D"/>
    <w:rsid w:val="00213651"/>
    <w:rsid w:val="002136C1"/>
    <w:rsid w:val="00213F44"/>
    <w:rsid w:val="0021477D"/>
    <w:rsid w:val="00214B71"/>
    <w:rsid w:val="00215EA3"/>
    <w:rsid w:val="00217302"/>
    <w:rsid w:val="002173C7"/>
    <w:rsid w:val="00220489"/>
    <w:rsid w:val="0022092B"/>
    <w:rsid w:val="002214AC"/>
    <w:rsid w:val="002236A0"/>
    <w:rsid w:val="00224DA1"/>
    <w:rsid w:val="002254FC"/>
    <w:rsid w:val="00225ECD"/>
    <w:rsid w:val="00227D45"/>
    <w:rsid w:val="0023033B"/>
    <w:rsid w:val="00230BE0"/>
    <w:rsid w:val="00230D15"/>
    <w:rsid w:val="0023139F"/>
    <w:rsid w:val="00231559"/>
    <w:rsid w:val="00231C06"/>
    <w:rsid w:val="00231CA3"/>
    <w:rsid w:val="00231D2D"/>
    <w:rsid w:val="00232CD9"/>
    <w:rsid w:val="00232F4A"/>
    <w:rsid w:val="00233686"/>
    <w:rsid w:val="002336EB"/>
    <w:rsid w:val="0023377B"/>
    <w:rsid w:val="00233D42"/>
    <w:rsid w:val="002348D2"/>
    <w:rsid w:val="00234942"/>
    <w:rsid w:val="00234BD7"/>
    <w:rsid w:val="00234D90"/>
    <w:rsid w:val="00234FC6"/>
    <w:rsid w:val="0023601F"/>
    <w:rsid w:val="00236253"/>
    <w:rsid w:val="00236842"/>
    <w:rsid w:val="00240455"/>
    <w:rsid w:val="0024066C"/>
    <w:rsid w:val="00240C76"/>
    <w:rsid w:val="00240C93"/>
    <w:rsid w:val="002412AA"/>
    <w:rsid w:val="00241997"/>
    <w:rsid w:val="00241B90"/>
    <w:rsid w:val="00244B95"/>
    <w:rsid w:val="0024542A"/>
    <w:rsid w:val="00246D45"/>
    <w:rsid w:val="00246E33"/>
    <w:rsid w:val="002470D0"/>
    <w:rsid w:val="0024720E"/>
    <w:rsid w:val="002474F1"/>
    <w:rsid w:val="002479A8"/>
    <w:rsid w:val="00247C2A"/>
    <w:rsid w:val="00247D45"/>
    <w:rsid w:val="00250342"/>
    <w:rsid w:val="002503F6"/>
    <w:rsid w:val="00250682"/>
    <w:rsid w:val="002506DE"/>
    <w:rsid w:val="0025196C"/>
    <w:rsid w:val="00252A8F"/>
    <w:rsid w:val="0025404D"/>
    <w:rsid w:val="00254678"/>
    <w:rsid w:val="0025468D"/>
    <w:rsid w:val="00254758"/>
    <w:rsid w:val="00255950"/>
    <w:rsid w:val="00255FB7"/>
    <w:rsid w:val="00256820"/>
    <w:rsid w:val="002568B8"/>
    <w:rsid w:val="002579CE"/>
    <w:rsid w:val="00261A74"/>
    <w:rsid w:val="00261F9A"/>
    <w:rsid w:val="00262295"/>
    <w:rsid w:val="00262664"/>
    <w:rsid w:val="002628DD"/>
    <w:rsid w:val="00263309"/>
    <w:rsid w:val="002637F3"/>
    <w:rsid w:val="0026388B"/>
    <w:rsid w:val="002648D7"/>
    <w:rsid w:val="00265540"/>
    <w:rsid w:val="00266522"/>
    <w:rsid w:val="00266661"/>
    <w:rsid w:val="0026754A"/>
    <w:rsid w:val="00267883"/>
    <w:rsid w:val="00267950"/>
    <w:rsid w:val="002701E5"/>
    <w:rsid w:val="00270CB5"/>
    <w:rsid w:val="00270ECA"/>
    <w:rsid w:val="00271E2F"/>
    <w:rsid w:val="00271E7D"/>
    <w:rsid w:val="00271EBC"/>
    <w:rsid w:val="002722D0"/>
    <w:rsid w:val="00272AAD"/>
    <w:rsid w:val="002739B4"/>
    <w:rsid w:val="00273F65"/>
    <w:rsid w:val="00274F17"/>
    <w:rsid w:val="00275302"/>
    <w:rsid w:val="00275809"/>
    <w:rsid w:val="00276334"/>
    <w:rsid w:val="00276D8A"/>
    <w:rsid w:val="00277364"/>
    <w:rsid w:val="002779F5"/>
    <w:rsid w:val="00277F26"/>
    <w:rsid w:val="00280ACF"/>
    <w:rsid w:val="00280D7E"/>
    <w:rsid w:val="00281217"/>
    <w:rsid w:val="0028157D"/>
    <w:rsid w:val="00283348"/>
    <w:rsid w:val="00283CAA"/>
    <w:rsid w:val="00284D6D"/>
    <w:rsid w:val="0028593D"/>
    <w:rsid w:val="00285DB0"/>
    <w:rsid w:val="002871C7"/>
    <w:rsid w:val="0028750D"/>
    <w:rsid w:val="002876B6"/>
    <w:rsid w:val="002876BC"/>
    <w:rsid w:val="002879D0"/>
    <w:rsid w:val="00287EC9"/>
    <w:rsid w:val="002914D0"/>
    <w:rsid w:val="00291AEF"/>
    <w:rsid w:val="00292719"/>
    <w:rsid w:val="002928AB"/>
    <w:rsid w:val="00292909"/>
    <w:rsid w:val="002931B3"/>
    <w:rsid w:val="00294560"/>
    <w:rsid w:val="00294BE9"/>
    <w:rsid w:val="00295249"/>
    <w:rsid w:val="00295315"/>
    <w:rsid w:val="00295950"/>
    <w:rsid w:val="00296068"/>
    <w:rsid w:val="00296215"/>
    <w:rsid w:val="0029627B"/>
    <w:rsid w:val="00296286"/>
    <w:rsid w:val="002966E7"/>
    <w:rsid w:val="00296A67"/>
    <w:rsid w:val="00296ABC"/>
    <w:rsid w:val="00296CAC"/>
    <w:rsid w:val="00297171"/>
    <w:rsid w:val="002A0146"/>
    <w:rsid w:val="002A0259"/>
    <w:rsid w:val="002A0353"/>
    <w:rsid w:val="002A08C5"/>
    <w:rsid w:val="002A0AA9"/>
    <w:rsid w:val="002A138F"/>
    <w:rsid w:val="002A41EC"/>
    <w:rsid w:val="002A4906"/>
    <w:rsid w:val="002A5151"/>
    <w:rsid w:val="002A52D2"/>
    <w:rsid w:val="002A53D9"/>
    <w:rsid w:val="002A563B"/>
    <w:rsid w:val="002A60A8"/>
    <w:rsid w:val="002A6806"/>
    <w:rsid w:val="002A6FD7"/>
    <w:rsid w:val="002A7919"/>
    <w:rsid w:val="002A7AF2"/>
    <w:rsid w:val="002A7DA7"/>
    <w:rsid w:val="002B027B"/>
    <w:rsid w:val="002B05B6"/>
    <w:rsid w:val="002B0807"/>
    <w:rsid w:val="002B0D05"/>
    <w:rsid w:val="002B1475"/>
    <w:rsid w:val="002B149D"/>
    <w:rsid w:val="002B15B1"/>
    <w:rsid w:val="002B24BF"/>
    <w:rsid w:val="002B39B3"/>
    <w:rsid w:val="002B39E7"/>
    <w:rsid w:val="002B5110"/>
    <w:rsid w:val="002B5431"/>
    <w:rsid w:val="002B5B4E"/>
    <w:rsid w:val="002B5B8D"/>
    <w:rsid w:val="002B5E81"/>
    <w:rsid w:val="002B6623"/>
    <w:rsid w:val="002B665B"/>
    <w:rsid w:val="002B6985"/>
    <w:rsid w:val="002B7517"/>
    <w:rsid w:val="002B758E"/>
    <w:rsid w:val="002B7A5E"/>
    <w:rsid w:val="002C0873"/>
    <w:rsid w:val="002C096F"/>
    <w:rsid w:val="002C13A6"/>
    <w:rsid w:val="002C1527"/>
    <w:rsid w:val="002C1BF6"/>
    <w:rsid w:val="002C27B2"/>
    <w:rsid w:val="002C2ECC"/>
    <w:rsid w:val="002C33B9"/>
    <w:rsid w:val="002C3474"/>
    <w:rsid w:val="002C3D75"/>
    <w:rsid w:val="002C4462"/>
    <w:rsid w:val="002C4C36"/>
    <w:rsid w:val="002C4D42"/>
    <w:rsid w:val="002C5754"/>
    <w:rsid w:val="002C5F30"/>
    <w:rsid w:val="002C64E0"/>
    <w:rsid w:val="002C6D7A"/>
    <w:rsid w:val="002D05CE"/>
    <w:rsid w:val="002D0BA5"/>
    <w:rsid w:val="002D0D8B"/>
    <w:rsid w:val="002D18F0"/>
    <w:rsid w:val="002D1991"/>
    <w:rsid w:val="002D20AE"/>
    <w:rsid w:val="002D22E0"/>
    <w:rsid w:val="002D24C1"/>
    <w:rsid w:val="002D286D"/>
    <w:rsid w:val="002D2899"/>
    <w:rsid w:val="002D3351"/>
    <w:rsid w:val="002D3809"/>
    <w:rsid w:val="002D3C1D"/>
    <w:rsid w:val="002D435A"/>
    <w:rsid w:val="002D5019"/>
    <w:rsid w:val="002D6304"/>
    <w:rsid w:val="002D6792"/>
    <w:rsid w:val="002D6D78"/>
    <w:rsid w:val="002D6E85"/>
    <w:rsid w:val="002D7004"/>
    <w:rsid w:val="002D721B"/>
    <w:rsid w:val="002D7606"/>
    <w:rsid w:val="002D777D"/>
    <w:rsid w:val="002D7A2F"/>
    <w:rsid w:val="002D7CFE"/>
    <w:rsid w:val="002E002D"/>
    <w:rsid w:val="002E0B0D"/>
    <w:rsid w:val="002E11F6"/>
    <w:rsid w:val="002E3467"/>
    <w:rsid w:val="002E413D"/>
    <w:rsid w:val="002E5C0C"/>
    <w:rsid w:val="002E5CFB"/>
    <w:rsid w:val="002E6A63"/>
    <w:rsid w:val="002E6B0B"/>
    <w:rsid w:val="002E6B38"/>
    <w:rsid w:val="002F0359"/>
    <w:rsid w:val="002F0C72"/>
    <w:rsid w:val="002F0FCD"/>
    <w:rsid w:val="002F18B2"/>
    <w:rsid w:val="002F18FA"/>
    <w:rsid w:val="002F1A13"/>
    <w:rsid w:val="002F1A7B"/>
    <w:rsid w:val="002F2701"/>
    <w:rsid w:val="002F271B"/>
    <w:rsid w:val="002F28A6"/>
    <w:rsid w:val="002F3488"/>
    <w:rsid w:val="002F37C2"/>
    <w:rsid w:val="002F4AD4"/>
    <w:rsid w:val="002F4C24"/>
    <w:rsid w:val="002F596C"/>
    <w:rsid w:val="002F61DE"/>
    <w:rsid w:val="002F6C18"/>
    <w:rsid w:val="002F74EA"/>
    <w:rsid w:val="002F796A"/>
    <w:rsid w:val="003003E7"/>
    <w:rsid w:val="003008C8"/>
    <w:rsid w:val="00300912"/>
    <w:rsid w:val="00301570"/>
    <w:rsid w:val="003016B9"/>
    <w:rsid w:val="00302D04"/>
    <w:rsid w:val="003037B3"/>
    <w:rsid w:val="00303AFD"/>
    <w:rsid w:val="00303DE7"/>
    <w:rsid w:val="00304033"/>
    <w:rsid w:val="0030472C"/>
    <w:rsid w:val="00304E6A"/>
    <w:rsid w:val="00305200"/>
    <w:rsid w:val="00305623"/>
    <w:rsid w:val="0030688D"/>
    <w:rsid w:val="00306F5D"/>
    <w:rsid w:val="003070BE"/>
    <w:rsid w:val="003074B0"/>
    <w:rsid w:val="00307537"/>
    <w:rsid w:val="00311358"/>
    <w:rsid w:val="00311454"/>
    <w:rsid w:val="003124F4"/>
    <w:rsid w:val="00312BC0"/>
    <w:rsid w:val="003144F5"/>
    <w:rsid w:val="00314B49"/>
    <w:rsid w:val="003205DF"/>
    <w:rsid w:val="00320816"/>
    <w:rsid w:val="003218CC"/>
    <w:rsid w:val="003218EB"/>
    <w:rsid w:val="0032232F"/>
    <w:rsid w:val="003239A7"/>
    <w:rsid w:val="00323E14"/>
    <w:rsid w:val="00324915"/>
    <w:rsid w:val="003254BF"/>
    <w:rsid w:val="00325B89"/>
    <w:rsid w:val="00326221"/>
    <w:rsid w:val="00326378"/>
    <w:rsid w:val="0032652F"/>
    <w:rsid w:val="00326779"/>
    <w:rsid w:val="00326A66"/>
    <w:rsid w:val="00326E6F"/>
    <w:rsid w:val="003278AD"/>
    <w:rsid w:val="00327ABC"/>
    <w:rsid w:val="00327AF7"/>
    <w:rsid w:val="00327E12"/>
    <w:rsid w:val="00327F9A"/>
    <w:rsid w:val="0033002F"/>
    <w:rsid w:val="00330B1F"/>
    <w:rsid w:val="0033209E"/>
    <w:rsid w:val="003322F9"/>
    <w:rsid w:val="00332646"/>
    <w:rsid w:val="00332992"/>
    <w:rsid w:val="00333721"/>
    <w:rsid w:val="0033383B"/>
    <w:rsid w:val="00333B2A"/>
    <w:rsid w:val="003363BF"/>
    <w:rsid w:val="0033665E"/>
    <w:rsid w:val="00337F24"/>
    <w:rsid w:val="00340A55"/>
    <w:rsid w:val="00340DC0"/>
    <w:rsid w:val="003416F4"/>
    <w:rsid w:val="003419C1"/>
    <w:rsid w:val="00341F42"/>
    <w:rsid w:val="0034244D"/>
    <w:rsid w:val="0034362C"/>
    <w:rsid w:val="00343B81"/>
    <w:rsid w:val="00343E67"/>
    <w:rsid w:val="00343E79"/>
    <w:rsid w:val="00343F78"/>
    <w:rsid w:val="0034452D"/>
    <w:rsid w:val="00344E4B"/>
    <w:rsid w:val="00345EB8"/>
    <w:rsid w:val="003461CF"/>
    <w:rsid w:val="00346E6A"/>
    <w:rsid w:val="003472BE"/>
    <w:rsid w:val="0034781E"/>
    <w:rsid w:val="00347A8A"/>
    <w:rsid w:val="003505EB"/>
    <w:rsid w:val="0035073B"/>
    <w:rsid w:val="003508D2"/>
    <w:rsid w:val="00352351"/>
    <w:rsid w:val="00352560"/>
    <w:rsid w:val="0035322F"/>
    <w:rsid w:val="0035339F"/>
    <w:rsid w:val="003538DD"/>
    <w:rsid w:val="003539C1"/>
    <w:rsid w:val="003551A1"/>
    <w:rsid w:val="003558A6"/>
    <w:rsid w:val="00355945"/>
    <w:rsid w:val="003561EE"/>
    <w:rsid w:val="00356218"/>
    <w:rsid w:val="00357A5E"/>
    <w:rsid w:val="0036059F"/>
    <w:rsid w:val="00361477"/>
    <w:rsid w:val="00361EEF"/>
    <w:rsid w:val="00362A7A"/>
    <w:rsid w:val="00362A87"/>
    <w:rsid w:val="00363D1B"/>
    <w:rsid w:val="003643BD"/>
    <w:rsid w:val="00364453"/>
    <w:rsid w:val="00365003"/>
    <w:rsid w:val="0036516A"/>
    <w:rsid w:val="003654B2"/>
    <w:rsid w:val="003655BE"/>
    <w:rsid w:val="0036636D"/>
    <w:rsid w:val="00367242"/>
    <w:rsid w:val="00367F41"/>
    <w:rsid w:val="00370E6B"/>
    <w:rsid w:val="00371E4E"/>
    <w:rsid w:val="00372104"/>
    <w:rsid w:val="0037350A"/>
    <w:rsid w:val="0037360C"/>
    <w:rsid w:val="00373A1B"/>
    <w:rsid w:val="00373C73"/>
    <w:rsid w:val="00373ED8"/>
    <w:rsid w:val="0037421A"/>
    <w:rsid w:val="0037436E"/>
    <w:rsid w:val="0037451B"/>
    <w:rsid w:val="00374829"/>
    <w:rsid w:val="00374858"/>
    <w:rsid w:val="003751F3"/>
    <w:rsid w:val="00375B86"/>
    <w:rsid w:val="003761FA"/>
    <w:rsid w:val="0037663C"/>
    <w:rsid w:val="00376BE0"/>
    <w:rsid w:val="003778E0"/>
    <w:rsid w:val="00380C59"/>
    <w:rsid w:val="00381AF6"/>
    <w:rsid w:val="00381C7A"/>
    <w:rsid w:val="00381E0B"/>
    <w:rsid w:val="00381FF0"/>
    <w:rsid w:val="00383019"/>
    <w:rsid w:val="0038335B"/>
    <w:rsid w:val="003844D8"/>
    <w:rsid w:val="00384D84"/>
    <w:rsid w:val="0038508B"/>
    <w:rsid w:val="0038704E"/>
    <w:rsid w:val="0039076C"/>
    <w:rsid w:val="00390C3F"/>
    <w:rsid w:val="00390E8F"/>
    <w:rsid w:val="00391036"/>
    <w:rsid w:val="003913E1"/>
    <w:rsid w:val="00391750"/>
    <w:rsid w:val="0039182E"/>
    <w:rsid w:val="00391C57"/>
    <w:rsid w:val="003920B2"/>
    <w:rsid w:val="00392539"/>
    <w:rsid w:val="003927D4"/>
    <w:rsid w:val="003939AC"/>
    <w:rsid w:val="0039512B"/>
    <w:rsid w:val="003957CD"/>
    <w:rsid w:val="00395897"/>
    <w:rsid w:val="00395A5C"/>
    <w:rsid w:val="00396172"/>
    <w:rsid w:val="003969B8"/>
    <w:rsid w:val="003974C3"/>
    <w:rsid w:val="003A0C5D"/>
    <w:rsid w:val="003A10C8"/>
    <w:rsid w:val="003A153D"/>
    <w:rsid w:val="003A1A23"/>
    <w:rsid w:val="003A1FD9"/>
    <w:rsid w:val="003A2430"/>
    <w:rsid w:val="003A2AAA"/>
    <w:rsid w:val="003A2F54"/>
    <w:rsid w:val="003A303B"/>
    <w:rsid w:val="003A41F6"/>
    <w:rsid w:val="003A4277"/>
    <w:rsid w:val="003A491F"/>
    <w:rsid w:val="003A5613"/>
    <w:rsid w:val="003A5751"/>
    <w:rsid w:val="003A5D26"/>
    <w:rsid w:val="003A63B2"/>
    <w:rsid w:val="003A66F5"/>
    <w:rsid w:val="003A6D1B"/>
    <w:rsid w:val="003A7DAB"/>
    <w:rsid w:val="003B0907"/>
    <w:rsid w:val="003B1086"/>
    <w:rsid w:val="003B1ED5"/>
    <w:rsid w:val="003B2E28"/>
    <w:rsid w:val="003B37B2"/>
    <w:rsid w:val="003B390B"/>
    <w:rsid w:val="003B42EB"/>
    <w:rsid w:val="003B4A9A"/>
    <w:rsid w:val="003B4D37"/>
    <w:rsid w:val="003B589A"/>
    <w:rsid w:val="003B5988"/>
    <w:rsid w:val="003B5D9F"/>
    <w:rsid w:val="003B620C"/>
    <w:rsid w:val="003B6B6F"/>
    <w:rsid w:val="003B7468"/>
    <w:rsid w:val="003C0079"/>
    <w:rsid w:val="003C007D"/>
    <w:rsid w:val="003C02DA"/>
    <w:rsid w:val="003C19B4"/>
    <w:rsid w:val="003C1AA0"/>
    <w:rsid w:val="003C1D00"/>
    <w:rsid w:val="003C1D84"/>
    <w:rsid w:val="003C2133"/>
    <w:rsid w:val="003C25B3"/>
    <w:rsid w:val="003C2DEF"/>
    <w:rsid w:val="003C3A5B"/>
    <w:rsid w:val="003C4151"/>
    <w:rsid w:val="003C54C4"/>
    <w:rsid w:val="003C54D9"/>
    <w:rsid w:val="003C59E8"/>
    <w:rsid w:val="003C6027"/>
    <w:rsid w:val="003C61A5"/>
    <w:rsid w:val="003C65AD"/>
    <w:rsid w:val="003C6724"/>
    <w:rsid w:val="003C6C3F"/>
    <w:rsid w:val="003C6FE5"/>
    <w:rsid w:val="003D045B"/>
    <w:rsid w:val="003D1761"/>
    <w:rsid w:val="003D1F60"/>
    <w:rsid w:val="003D2FFF"/>
    <w:rsid w:val="003D364F"/>
    <w:rsid w:val="003D3AF8"/>
    <w:rsid w:val="003D3D05"/>
    <w:rsid w:val="003D5774"/>
    <w:rsid w:val="003D61B1"/>
    <w:rsid w:val="003D7079"/>
    <w:rsid w:val="003D7430"/>
    <w:rsid w:val="003D7C7E"/>
    <w:rsid w:val="003D7F65"/>
    <w:rsid w:val="003E00E5"/>
    <w:rsid w:val="003E01B7"/>
    <w:rsid w:val="003E09E7"/>
    <w:rsid w:val="003E0F21"/>
    <w:rsid w:val="003E0FA9"/>
    <w:rsid w:val="003E193C"/>
    <w:rsid w:val="003E2588"/>
    <w:rsid w:val="003E2642"/>
    <w:rsid w:val="003E264B"/>
    <w:rsid w:val="003E2F1A"/>
    <w:rsid w:val="003E310B"/>
    <w:rsid w:val="003E31F7"/>
    <w:rsid w:val="003E3309"/>
    <w:rsid w:val="003E3707"/>
    <w:rsid w:val="003E394A"/>
    <w:rsid w:val="003E3B49"/>
    <w:rsid w:val="003E44C1"/>
    <w:rsid w:val="003E5237"/>
    <w:rsid w:val="003E55F4"/>
    <w:rsid w:val="003E56B1"/>
    <w:rsid w:val="003E6540"/>
    <w:rsid w:val="003E6E55"/>
    <w:rsid w:val="003E752C"/>
    <w:rsid w:val="003E75E4"/>
    <w:rsid w:val="003E7D0D"/>
    <w:rsid w:val="003F02EA"/>
    <w:rsid w:val="003F0732"/>
    <w:rsid w:val="003F098F"/>
    <w:rsid w:val="003F0BCF"/>
    <w:rsid w:val="003F14A6"/>
    <w:rsid w:val="003F246F"/>
    <w:rsid w:val="003F2513"/>
    <w:rsid w:val="003F29A6"/>
    <w:rsid w:val="003F2EDC"/>
    <w:rsid w:val="003F310E"/>
    <w:rsid w:val="003F3B5A"/>
    <w:rsid w:val="003F3E62"/>
    <w:rsid w:val="003F481E"/>
    <w:rsid w:val="003F4856"/>
    <w:rsid w:val="003F53D1"/>
    <w:rsid w:val="003F5AB0"/>
    <w:rsid w:val="003F5EC3"/>
    <w:rsid w:val="003F6562"/>
    <w:rsid w:val="003F6802"/>
    <w:rsid w:val="003F6985"/>
    <w:rsid w:val="003F6C15"/>
    <w:rsid w:val="003F7E76"/>
    <w:rsid w:val="004002B1"/>
    <w:rsid w:val="0040036C"/>
    <w:rsid w:val="004004A4"/>
    <w:rsid w:val="00400CEE"/>
    <w:rsid w:val="0040135E"/>
    <w:rsid w:val="0040167D"/>
    <w:rsid w:val="004019A7"/>
    <w:rsid w:val="00401FEA"/>
    <w:rsid w:val="00402F11"/>
    <w:rsid w:val="0040353E"/>
    <w:rsid w:val="00403BC4"/>
    <w:rsid w:val="00403D1E"/>
    <w:rsid w:val="004040E5"/>
    <w:rsid w:val="00404561"/>
    <w:rsid w:val="00404691"/>
    <w:rsid w:val="00404D8B"/>
    <w:rsid w:val="00405B97"/>
    <w:rsid w:val="004073D8"/>
    <w:rsid w:val="0040751F"/>
    <w:rsid w:val="004077C3"/>
    <w:rsid w:val="004106EE"/>
    <w:rsid w:val="00410A06"/>
    <w:rsid w:val="00410A1C"/>
    <w:rsid w:val="00410B0D"/>
    <w:rsid w:val="00411009"/>
    <w:rsid w:val="00412461"/>
    <w:rsid w:val="004136D8"/>
    <w:rsid w:val="0041456B"/>
    <w:rsid w:val="0041467A"/>
    <w:rsid w:val="004148FB"/>
    <w:rsid w:val="00414D3E"/>
    <w:rsid w:val="00415224"/>
    <w:rsid w:val="00415F7D"/>
    <w:rsid w:val="00416632"/>
    <w:rsid w:val="00416CBD"/>
    <w:rsid w:val="00416FE1"/>
    <w:rsid w:val="0041739A"/>
    <w:rsid w:val="004175C1"/>
    <w:rsid w:val="00417CBC"/>
    <w:rsid w:val="00417DB2"/>
    <w:rsid w:val="00417EBC"/>
    <w:rsid w:val="004203A3"/>
    <w:rsid w:val="00420801"/>
    <w:rsid w:val="00420EE4"/>
    <w:rsid w:val="00420F34"/>
    <w:rsid w:val="004213C1"/>
    <w:rsid w:val="004229A0"/>
    <w:rsid w:val="00422ABA"/>
    <w:rsid w:val="00423EDD"/>
    <w:rsid w:val="0042438F"/>
    <w:rsid w:val="004244E6"/>
    <w:rsid w:val="00424B9F"/>
    <w:rsid w:val="0042620A"/>
    <w:rsid w:val="004265EC"/>
    <w:rsid w:val="0042686C"/>
    <w:rsid w:val="00426CCC"/>
    <w:rsid w:val="00427784"/>
    <w:rsid w:val="00430977"/>
    <w:rsid w:val="00430B25"/>
    <w:rsid w:val="00431B48"/>
    <w:rsid w:val="00432124"/>
    <w:rsid w:val="004322F8"/>
    <w:rsid w:val="0043240C"/>
    <w:rsid w:val="004330CB"/>
    <w:rsid w:val="004340C6"/>
    <w:rsid w:val="00434F90"/>
    <w:rsid w:val="0043508F"/>
    <w:rsid w:val="004355E3"/>
    <w:rsid w:val="0043573D"/>
    <w:rsid w:val="00435E5E"/>
    <w:rsid w:val="00436AFF"/>
    <w:rsid w:val="00437A2C"/>
    <w:rsid w:val="00440194"/>
    <w:rsid w:val="00440829"/>
    <w:rsid w:val="0044102E"/>
    <w:rsid w:val="00441531"/>
    <w:rsid w:val="00442413"/>
    <w:rsid w:val="00442E82"/>
    <w:rsid w:val="00444475"/>
    <w:rsid w:val="00444A35"/>
    <w:rsid w:val="00445C3F"/>
    <w:rsid w:val="00445F9D"/>
    <w:rsid w:val="004460DC"/>
    <w:rsid w:val="0044627A"/>
    <w:rsid w:val="004466A0"/>
    <w:rsid w:val="00446C06"/>
    <w:rsid w:val="00446E0D"/>
    <w:rsid w:val="00447A80"/>
    <w:rsid w:val="00447D59"/>
    <w:rsid w:val="00447DF0"/>
    <w:rsid w:val="00450B8F"/>
    <w:rsid w:val="00450D4C"/>
    <w:rsid w:val="004515E1"/>
    <w:rsid w:val="00451B93"/>
    <w:rsid w:val="00453329"/>
    <w:rsid w:val="00453358"/>
    <w:rsid w:val="00453947"/>
    <w:rsid w:val="00453D8D"/>
    <w:rsid w:val="00455CB2"/>
    <w:rsid w:val="004564A7"/>
    <w:rsid w:val="00456EEC"/>
    <w:rsid w:val="004571E6"/>
    <w:rsid w:val="0045742F"/>
    <w:rsid w:val="00457D45"/>
    <w:rsid w:val="004644E1"/>
    <w:rsid w:val="00464598"/>
    <w:rsid w:val="00464691"/>
    <w:rsid w:val="004648AF"/>
    <w:rsid w:val="00465F65"/>
    <w:rsid w:val="00466682"/>
    <w:rsid w:val="00466CCD"/>
    <w:rsid w:val="00467137"/>
    <w:rsid w:val="0046744E"/>
    <w:rsid w:val="00470321"/>
    <w:rsid w:val="00470392"/>
    <w:rsid w:val="0047160E"/>
    <w:rsid w:val="00471ED6"/>
    <w:rsid w:val="004721B6"/>
    <w:rsid w:val="0047383D"/>
    <w:rsid w:val="00474D7D"/>
    <w:rsid w:val="0047507D"/>
    <w:rsid w:val="00475399"/>
    <w:rsid w:val="00476266"/>
    <w:rsid w:val="0047725E"/>
    <w:rsid w:val="0047761F"/>
    <w:rsid w:val="004804E2"/>
    <w:rsid w:val="00480691"/>
    <w:rsid w:val="00481B55"/>
    <w:rsid w:val="00481CF6"/>
    <w:rsid w:val="0048261D"/>
    <w:rsid w:val="00482640"/>
    <w:rsid w:val="004829F2"/>
    <w:rsid w:val="004832EA"/>
    <w:rsid w:val="00483C23"/>
    <w:rsid w:val="00484C19"/>
    <w:rsid w:val="004853B3"/>
    <w:rsid w:val="0048608C"/>
    <w:rsid w:val="004862B7"/>
    <w:rsid w:val="004862CC"/>
    <w:rsid w:val="00486A75"/>
    <w:rsid w:val="00487202"/>
    <w:rsid w:val="00487BF4"/>
    <w:rsid w:val="0049012E"/>
    <w:rsid w:val="0049022F"/>
    <w:rsid w:val="0049075C"/>
    <w:rsid w:val="00490C6D"/>
    <w:rsid w:val="00491437"/>
    <w:rsid w:val="0049214C"/>
    <w:rsid w:val="004924CC"/>
    <w:rsid w:val="00492831"/>
    <w:rsid w:val="00492EFD"/>
    <w:rsid w:val="0049377D"/>
    <w:rsid w:val="00493D16"/>
    <w:rsid w:val="004942DE"/>
    <w:rsid w:val="004955CF"/>
    <w:rsid w:val="0049566B"/>
    <w:rsid w:val="00495F8C"/>
    <w:rsid w:val="00496468"/>
    <w:rsid w:val="004964AD"/>
    <w:rsid w:val="004966EF"/>
    <w:rsid w:val="00496DB7"/>
    <w:rsid w:val="004970C4"/>
    <w:rsid w:val="00497B58"/>
    <w:rsid w:val="004A0069"/>
    <w:rsid w:val="004A032A"/>
    <w:rsid w:val="004A19B0"/>
    <w:rsid w:val="004A1A0D"/>
    <w:rsid w:val="004A1C20"/>
    <w:rsid w:val="004A248F"/>
    <w:rsid w:val="004A2A17"/>
    <w:rsid w:val="004A2B90"/>
    <w:rsid w:val="004A2C8F"/>
    <w:rsid w:val="004A32C4"/>
    <w:rsid w:val="004A3DD7"/>
    <w:rsid w:val="004A557D"/>
    <w:rsid w:val="004A61C8"/>
    <w:rsid w:val="004A69A4"/>
    <w:rsid w:val="004A7A78"/>
    <w:rsid w:val="004A7A7C"/>
    <w:rsid w:val="004B06F2"/>
    <w:rsid w:val="004B076C"/>
    <w:rsid w:val="004B0808"/>
    <w:rsid w:val="004B0D95"/>
    <w:rsid w:val="004B0EC8"/>
    <w:rsid w:val="004B1294"/>
    <w:rsid w:val="004B136F"/>
    <w:rsid w:val="004B1839"/>
    <w:rsid w:val="004B1EDA"/>
    <w:rsid w:val="004B241F"/>
    <w:rsid w:val="004B2494"/>
    <w:rsid w:val="004B3658"/>
    <w:rsid w:val="004B3E8F"/>
    <w:rsid w:val="004B42F3"/>
    <w:rsid w:val="004B4476"/>
    <w:rsid w:val="004B49EF"/>
    <w:rsid w:val="004B4B1A"/>
    <w:rsid w:val="004B54F5"/>
    <w:rsid w:val="004B582F"/>
    <w:rsid w:val="004B5852"/>
    <w:rsid w:val="004B684F"/>
    <w:rsid w:val="004B7057"/>
    <w:rsid w:val="004B72EC"/>
    <w:rsid w:val="004C0FD9"/>
    <w:rsid w:val="004C1C34"/>
    <w:rsid w:val="004C25D7"/>
    <w:rsid w:val="004C2634"/>
    <w:rsid w:val="004C2CA1"/>
    <w:rsid w:val="004C2FE6"/>
    <w:rsid w:val="004C4637"/>
    <w:rsid w:val="004C498C"/>
    <w:rsid w:val="004C51C7"/>
    <w:rsid w:val="004C5B7E"/>
    <w:rsid w:val="004C66D3"/>
    <w:rsid w:val="004C6F6D"/>
    <w:rsid w:val="004C76CB"/>
    <w:rsid w:val="004D0086"/>
    <w:rsid w:val="004D05BB"/>
    <w:rsid w:val="004D0DDC"/>
    <w:rsid w:val="004D13BA"/>
    <w:rsid w:val="004D1C5E"/>
    <w:rsid w:val="004D1DC7"/>
    <w:rsid w:val="004D243D"/>
    <w:rsid w:val="004D2593"/>
    <w:rsid w:val="004D3E23"/>
    <w:rsid w:val="004D42B0"/>
    <w:rsid w:val="004D43FF"/>
    <w:rsid w:val="004D46E1"/>
    <w:rsid w:val="004D485B"/>
    <w:rsid w:val="004D4C07"/>
    <w:rsid w:val="004D57F0"/>
    <w:rsid w:val="004D595B"/>
    <w:rsid w:val="004D67EC"/>
    <w:rsid w:val="004D68FD"/>
    <w:rsid w:val="004D6D2F"/>
    <w:rsid w:val="004D7032"/>
    <w:rsid w:val="004E0106"/>
    <w:rsid w:val="004E067F"/>
    <w:rsid w:val="004E15D6"/>
    <w:rsid w:val="004E1B12"/>
    <w:rsid w:val="004E22DC"/>
    <w:rsid w:val="004E2FB1"/>
    <w:rsid w:val="004E3A04"/>
    <w:rsid w:val="004E3B49"/>
    <w:rsid w:val="004E3C68"/>
    <w:rsid w:val="004E462D"/>
    <w:rsid w:val="004E584F"/>
    <w:rsid w:val="004E5FF4"/>
    <w:rsid w:val="004E62C9"/>
    <w:rsid w:val="004E6CA6"/>
    <w:rsid w:val="004E786A"/>
    <w:rsid w:val="004E7D18"/>
    <w:rsid w:val="004E7F3A"/>
    <w:rsid w:val="004F033B"/>
    <w:rsid w:val="004F0502"/>
    <w:rsid w:val="004F060A"/>
    <w:rsid w:val="004F06A8"/>
    <w:rsid w:val="004F0E32"/>
    <w:rsid w:val="004F1D74"/>
    <w:rsid w:val="004F20B3"/>
    <w:rsid w:val="004F2280"/>
    <w:rsid w:val="004F2B91"/>
    <w:rsid w:val="004F2C90"/>
    <w:rsid w:val="004F313E"/>
    <w:rsid w:val="004F3852"/>
    <w:rsid w:val="004F3B51"/>
    <w:rsid w:val="004F3D59"/>
    <w:rsid w:val="004F471E"/>
    <w:rsid w:val="004F4A62"/>
    <w:rsid w:val="004F5360"/>
    <w:rsid w:val="004F65C1"/>
    <w:rsid w:val="004F673B"/>
    <w:rsid w:val="004F71D6"/>
    <w:rsid w:val="004F730C"/>
    <w:rsid w:val="004F747B"/>
    <w:rsid w:val="004F7575"/>
    <w:rsid w:val="004F75F1"/>
    <w:rsid w:val="004F7856"/>
    <w:rsid w:val="004F7E46"/>
    <w:rsid w:val="005003D7"/>
    <w:rsid w:val="005004AC"/>
    <w:rsid w:val="005004D6"/>
    <w:rsid w:val="00500B77"/>
    <w:rsid w:val="005012C4"/>
    <w:rsid w:val="00501771"/>
    <w:rsid w:val="00501986"/>
    <w:rsid w:val="00502BE3"/>
    <w:rsid w:val="005030BE"/>
    <w:rsid w:val="00503B4C"/>
    <w:rsid w:val="00504E6A"/>
    <w:rsid w:val="00505940"/>
    <w:rsid w:val="00505A0F"/>
    <w:rsid w:val="00506BBB"/>
    <w:rsid w:val="00506FAD"/>
    <w:rsid w:val="005110B1"/>
    <w:rsid w:val="00511334"/>
    <w:rsid w:val="005130FA"/>
    <w:rsid w:val="00513800"/>
    <w:rsid w:val="00514585"/>
    <w:rsid w:val="005149D1"/>
    <w:rsid w:val="00516692"/>
    <w:rsid w:val="00516737"/>
    <w:rsid w:val="00516A7E"/>
    <w:rsid w:val="00517073"/>
    <w:rsid w:val="0051748C"/>
    <w:rsid w:val="00517BE7"/>
    <w:rsid w:val="00517C61"/>
    <w:rsid w:val="00517CA7"/>
    <w:rsid w:val="00517D81"/>
    <w:rsid w:val="00517FAA"/>
    <w:rsid w:val="0052014F"/>
    <w:rsid w:val="00520546"/>
    <w:rsid w:val="005206CB"/>
    <w:rsid w:val="00520EC2"/>
    <w:rsid w:val="00522483"/>
    <w:rsid w:val="00522B4B"/>
    <w:rsid w:val="0052301E"/>
    <w:rsid w:val="005233F3"/>
    <w:rsid w:val="00523F9C"/>
    <w:rsid w:val="0052428D"/>
    <w:rsid w:val="005244BB"/>
    <w:rsid w:val="00524F22"/>
    <w:rsid w:val="00527875"/>
    <w:rsid w:val="00527E22"/>
    <w:rsid w:val="00531292"/>
    <w:rsid w:val="00531694"/>
    <w:rsid w:val="005317B7"/>
    <w:rsid w:val="00531980"/>
    <w:rsid w:val="0053283B"/>
    <w:rsid w:val="00532C9F"/>
    <w:rsid w:val="00532EA7"/>
    <w:rsid w:val="00534132"/>
    <w:rsid w:val="00535BDB"/>
    <w:rsid w:val="00536803"/>
    <w:rsid w:val="00537078"/>
    <w:rsid w:val="00537D2A"/>
    <w:rsid w:val="00540244"/>
    <w:rsid w:val="00540B2F"/>
    <w:rsid w:val="005415E0"/>
    <w:rsid w:val="005426AF"/>
    <w:rsid w:val="00542845"/>
    <w:rsid w:val="00542900"/>
    <w:rsid w:val="00542BA6"/>
    <w:rsid w:val="00542F5A"/>
    <w:rsid w:val="005432BA"/>
    <w:rsid w:val="00543AD3"/>
    <w:rsid w:val="005450C1"/>
    <w:rsid w:val="00545250"/>
    <w:rsid w:val="00545E5C"/>
    <w:rsid w:val="00546049"/>
    <w:rsid w:val="00546A63"/>
    <w:rsid w:val="00546E93"/>
    <w:rsid w:val="0054768A"/>
    <w:rsid w:val="00547AC1"/>
    <w:rsid w:val="00547EAC"/>
    <w:rsid w:val="00550AC6"/>
    <w:rsid w:val="005512DD"/>
    <w:rsid w:val="00551895"/>
    <w:rsid w:val="00551CB8"/>
    <w:rsid w:val="00552331"/>
    <w:rsid w:val="0055246A"/>
    <w:rsid w:val="00553037"/>
    <w:rsid w:val="005530EC"/>
    <w:rsid w:val="00554003"/>
    <w:rsid w:val="0055465D"/>
    <w:rsid w:val="00554E83"/>
    <w:rsid w:val="0055583D"/>
    <w:rsid w:val="00555A30"/>
    <w:rsid w:val="00555CAD"/>
    <w:rsid w:val="00555DD2"/>
    <w:rsid w:val="0055664F"/>
    <w:rsid w:val="00556B66"/>
    <w:rsid w:val="00556D6E"/>
    <w:rsid w:val="00557094"/>
    <w:rsid w:val="00557F33"/>
    <w:rsid w:val="00560E1F"/>
    <w:rsid w:val="005612E6"/>
    <w:rsid w:val="00561EA3"/>
    <w:rsid w:val="00562902"/>
    <w:rsid w:val="00562A32"/>
    <w:rsid w:val="00562C03"/>
    <w:rsid w:val="0056323F"/>
    <w:rsid w:val="005632F0"/>
    <w:rsid w:val="00563EB7"/>
    <w:rsid w:val="005651CD"/>
    <w:rsid w:val="005654AD"/>
    <w:rsid w:val="005662BF"/>
    <w:rsid w:val="005663A8"/>
    <w:rsid w:val="005664B0"/>
    <w:rsid w:val="00566954"/>
    <w:rsid w:val="00567168"/>
    <w:rsid w:val="00567CAA"/>
    <w:rsid w:val="00570FA0"/>
    <w:rsid w:val="0057109C"/>
    <w:rsid w:val="0057227E"/>
    <w:rsid w:val="005723FF"/>
    <w:rsid w:val="005725DF"/>
    <w:rsid w:val="00574879"/>
    <w:rsid w:val="0057491C"/>
    <w:rsid w:val="00574D04"/>
    <w:rsid w:val="00574DEC"/>
    <w:rsid w:val="00575EBE"/>
    <w:rsid w:val="00576671"/>
    <w:rsid w:val="005774E3"/>
    <w:rsid w:val="00580080"/>
    <w:rsid w:val="00581186"/>
    <w:rsid w:val="005820C8"/>
    <w:rsid w:val="00582765"/>
    <w:rsid w:val="00582770"/>
    <w:rsid w:val="00582B04"/>
    <w:rsid w:val="00583532"/>
    <w:rsid w:val="00584E00"/>
    <w:rsid w:val="0058554A"/>
    <w:rsid w:val="005858FD"/>
    <w:rsid w:val="00585AFD"/>
    <w:rsid w:val="00585EFF"/>
    <w:rsid w:val="005864FE"/>
    <w:rsid w:val="0058755C"/>
    <w:rsid w:val="00587CEA"/>
    <w:rsid w:val="00590017"/>
    <w:rsid w:val="00590117"/>
    <w:rsid w:val="005901AC"/>
    <w:rsid w:val="0059135B"/>
    <w:rsid w:val="00591877"/>
    <w:rsid w:val="00591E4B"/>
    <w:rsid w:val="00592666"/>
    <w:rsid w:val="00593408"/>
    <w:rsid w:val="00593783"/>
    <w:rsid w:val="00593BE4"/>
    <w:rsid w:val="005940E3"/>
    <w:rsid w:val="00594207"/>
    <w:rsid w:val="005949F6"/>
    <w:rsid w:val="00594BE3"/>
    <w:rsid w:val="0059675E"/>
    <w:rsid w:val="005967E0"/>
    <w:rsid w:val="00596A95"/>
    <w:rsid w:val="00596BBD"/>
    <w:rsid w:val="00597134"/>
    <w:rsid w:val="005A0156"/>
    <w:rsid w:val="005A01DE"/>
    <w:rsid w:val="005A04F6"/>
    <w:rsid w:val="005A15F8"/>
    <w:rsid w:val="005A1920"/>
    <w:rsid w:val="005A2872"/>
    <w:rsid w:val="005A3652"/>
    <w:rsid w:val="005A3CC4"/>
    <w:rsid w:val="005A44AB"/>
    <w:rsid w:val="005A4599"/>
    <w:rsid w:val="005A49E2"/>
    <w:rsid w:val="005A4DA2"/>
    <w:rsid w:val="005A4DF0"/>
    <w:rsid w:val="005A511B"/>
    <w:rsid w:val="005A679A"/>
    <w:rsid w:val="005A67E6"/>
    <w:rsid w:val="005A7E74"/>
    <w:rsid w:val="005B0503"/>
    <w:rsid w:val="005B0A28"/>
    <w:rsid w:val="005B18C4"/>
    <w:rsid w:val="005B2A63"/>
    <w:rsid w:val="005B3225"/>
    <w:rsid w:val="005B329A"/>
    <w:rsid w:val="005B3FC8"/>
    <w:rsid w:val="005B432C"/>
    <w:rsid w:val="005B4779"/>
    <w:rsid w:val="005B4D26"/>
    <w:rsid w:val="005B4D40"/>
    <w:rsid w:val="005B55FA"/>
    <w:rsid w:val="005B5F69"/>
    <w:rsid w:val="005B6955"/>
    <w:rsid w:val="005B7076"/>
    <w:rsid w:val="005B70CD"/>
    <w:rsid w:val="005B7107"/>
    <w:rsid w:val="005B7BA3"/>
    <w:rsid w:val="005B7E70"/>
    <w:rsid w:val="005B7FBB"/>
    <w:rsid w:val="005C0971"/>
    <w:rsid w:val="005C133B"/>
    <w:rsid w:val="005C1490"/>
    <w:rsid w:val="005C186A"/>
    <w:rsid w:val="005C1B7C"/>
    <w:rsid w:val="005C2580"/>
    <w:rsid w:val="005C2C0E"/>
    <w:rsid w:val="005C3653"/>
    <w:rsid w:val="005C385A"/>
    <w:rsid w:val="005C3B2E"/>
    <w:rsid w:val="005C48F9"/>
    <w:rsid w:val="005C5830"/>
    <w:rsid w:val="005C6260"/>
    <w:rsid w:val="005C78A1"/>
    <w:rsid w:val="005D04C9"/>
    <w:rsid w:val="005D0580"/>
    <w:rsid w:val="005D0D2A"/>
    <w:rsid w:val="005D2632"/>
    <w:rsid w:val="005D2DCD"/>
    <w:rsid w:val="005D440D"/>
    <w:rsid w:val="005D48E0"/>
    <w:rsid w:val="005D4ECF"/>
    <w:rsid w:val="005D5CFA"/>
    <w:rsid w:val="005D60EA"/>
    <w:rsid w:val="005D695D"/>
    <w:rsid w:val="005D6C7E"/>
    <w:rsid w:val="005D72C7"/>
    <w:rsid w:val="005D731C"/>
    <w:rsid w:val="005D7836"/>
    <w:rsid w:val="005D7936"/>
    <w:rsid w:val="005E0460"/>
    <w:rsid w:val="005E1E64"/>
    <w:rsid w:val="005E2AE8"/>
    <w:rsid w:val="005E2F8B"/>
    <w:rsid w:val="005E358A"/>
    <w:rsid w:val="005E3A54"/>
    <w:rsid w:val="005E3E71"/>
    <w:rsid w:val="005E3F6E"/>
    <w:rsid w:val="005E4107"/>
    <w:rsid w:val="005E497D"/>
    <w:rsid w:val="005E50F2"/>
    <w:rsid w:val="005E5119"/>
    <w:rsid w:val="005E5755"/>
    <w:rsid w:val="005E6231"/>
    <w:rsid w:val="005E6546"/>
    <w:rsid w:val="005E6CC7"/>
    <w:rsid w:val="005E72D0"/>
    <w:rsid w:val="005E77AE"/>
    <w:rsid w:val="005F109B"/>
    <w:rsid w:val="005F1166"/>
    <w:rsid w:val="005F137D"/>
    <w:rsid w:val="005F1853"/>
    <w:rsid w:val="005F1860"/>
    <w:rsid w:val="005F29E7"/>
    <w:rsid w:val="005F2E9C"/>
    <w:rsid w:val="005F4B56"/>
    <w:rsid w:val="005F4EFC"/>
    <w:rsid w:val="005F5012"/>
    <w:rsid w:val="005F54EC"/>
    <w:rsid w:val="005F5C72"/>
    <w:rsid w:val="005F5EF5"/>
    <w:rsid w:val="005F612C"/>
    <w:rsid w:val="005F64D2"/>
    <w:rsid w:val="005F6F60"/>
    <w:rsid w:val="005F75D3"/>
    <w:rsid w:val="00600264"/>
    <w:rsid w:val="00600B87"/>
    <w:rsid w:val="00600C43"/>
    <w:rsid w:val="00600E4F"/>
    <w:rsid w:val="00601192"/>
    <w:rsid w:val="006012D3"/>
    <w:rsid w:val="006016A6"/>
    <w:rsid w:val="006016DB"/>
    <w:rsid w:val="00601C28"/>
    <w:rsid w:val="006023A7"/>
    <w:rsid w:val="006026AE"/>
    <w:rsid w:val="00603164"/>
    <w:rsid w:val="00603242"/>
    <w:rsid w:val="00603318"/>
    <w:rsid w:val="00604092"/>
    <w:rsid w:val="006049FC"/>
    <w:rsid w:val="006055A1"/>
    <w:rsid w:val="00605803"/>
    <w:rsid w:val="006058DA"/>
    <w:rsid w:val="00605D5C"/>
    <w:rsid w:val="006064DD"/>
    <w:rsid w:val="00606C09"/>
    <w:rsid w:val="0060737F"/>
    <w:rsid w:val="006075F3"/>
    <w:rsid w:val="00607BD1"/>
    <w:rsid w:val="00607CC0"/>
    <w:rsid w:val="00610001"/>
    <w:rsid w:val="0061264C"/>
    <w:rsid w:val="006139A1"/>
    <w:rsid w:val="00613E28"/>
    <w:rsid w:val="006145B4"/>
    <w:rsid w:val="0061474A"/>
    <w:rsid w:val="00615894"/>
    <w:rsid w:val="00615AAA"/>
    <w:rsid w:val="00616053"/>
    <w:rsid w:val="00616622"/>
    <w:rsid w:val="0061666C"/>
    <w:rsid w:val="00617FF5"/>
    <w:rsid w:val="00620602"/>
    <w:rsid w:val="00622F06"/>
    <w:rsid w:val="00622F9C"/>
    <w:rsid w:val="006234CD"/>
    <w:rsid w:val="006236DD"/>
    <w:rsid w:val="006238BA"/>
    <w:rsid w:val="00624128"/>
    <w:rsid w:val="00624204"/>
    <w:rsid w:val="00624436"/>
    <w:rsid w:val="006244D4"/>
    <w:rsid w:val="00624960"/>
    <w:rsid w:val="00625230"/>
    <w:rsid w:val="00626556"/>
    <w:rsid w:val="00626C7C"/>
    <w:rsid w:val="00626FAF"/>
    <w:rsid w:val="006276DA"/>
    <w:rsid w:val="006308C1"/>
    <w:rsid w:val="00630E3F"/>
    <w:rsid w:val="00631116"/>
    <w:rsid w:val="00631127"/>
    <w:rsid w:val="0063140C"/>
    <w:rsid w:val="00631955"/>
    <w:rsid w:val="00631D2C"/>
    <w:rsid w:val="0063207F"/>
    <w:rsid w:val="00632755"/>
    <w:rsid w:val="00632C40"/>
    <w:rsid w:val="00632F91"/>
    <w:rsid w:val="00633ABD"/>
    <w:rsid w:val="00634154"/>
    <w:rsid w:val="00634C0C"/>
    <w:rsid w:val="00635226"/>
    <w:rsid w:val="0063538F"/>
    <w:rsid w:val="0063670A"/>
    <w:rsid w:val="0063717E"/>
    <w:rsid w:val="006374F8"/>
    <w:rsid w:val="00637D4C"/>
    <w:rsid w:val="00637DD2"/>
    <w:rsid w:val="00640402"/>
    <w:rsid w:val="00641874"/>
    <w:rsid w:val="0064206C"/>
    <w:rsid w:val="00642653"/>
    <w:rsid w:val="00642969"/>
    <w:rsid w:val="00643A3E"/>
    <w:rsid w:val="00643DFB"/>
    <w:rsid w:val="006444AE"/>
    <w:rsid w:val="00644577"/>
    <w:rsid w:val="00645407"/>
    <w:rsid w:val="00646B04"/>
    <w:rsid w:val="00646D2A"/>
    <w:rsid w:val="006477C7"/>
    <w:rsid w:val="00650025"/>
    <w:rsid w:val="00651029"/>
    <w:rsid w:val="0065185B"/>
    <w:rsid w:val="006519DF"/>
    <w:rsid w:val="00651D13"/>
    <w:rsid w:val="00651E8E"/>
    <w:rsid w:val="00652B30"/>
    <w:rsid w:val="00654287"/>
    <w:rsid w:val="0065489C"/>
    <w:rsid w:val="00655068"/>
    <w:rsid w:val="006553E9"/>
    <w:rsid w:val="00656365"/>
    <w:rsid w:val="00656923"/>
    <w:rsid w:val="00657554"/>
    <w:rsid w:val="006579AB"/>
    <w:rsid w:val="00660022"/>
    <w:rsid w:val="006608ED"/>
    <w:rsid w:val="00661807"/>
    <w:rsid w:val="00661A88"/>
    <w:rsid w:val="00661F82"/>
    <w:rsid w:val="006623F1"/>
    <w:rsid w:val="0066256B"/>
    <w:rsid w:val="006626F3"/>
    <w:rsid w:val="00663B19"/>
    <w:rsid w:val="00663CAD"/>
    <w:rsid w:val="0066432C"/>
    <w:rsid w:val="00665A22"/>
    <w:rsid w:val="00666040"/>
    <w:rsid w:val="0066663B"/>
    <w:rsid w:val="006701C8"/>
    <w:rsid w:val="00670254"/>
    <w:rsid w:val="00670393"/>
    <w:rsid w:val="00670871"/>
    <w:rsid w:val="00671F8D"/>
    <w:rsid w:val="00672984"/>
    <w:rsid w:val="00673409"/>
    <w:rsid w:val="0067364D"/>
    <w:rsid w:val="006745C7"/>
    <w:rsid w:val="0067549B"/>
    <w:rsid w:val="00680A38"/>
    <w:rsid w:val="0068132A"/>
    <w:rsid w:val="00682747"/>
    <w:rsid w:val="00682804"/>
    <w:rsid w:val="00684F63"/>
    <w:rsid w:val="00685813"/>
    <w:rsid w:val="00685BD0"/>
    <w:rsid w:val="006862E0"/>
    <w:rsid w:val="006864F8"/>
    <w:rsid w:val="00686A29"/>
    <w:rsid w:val="00687DAB"/>
    <w:rsid w:val="00687F29"/>
    <w:rsid w:val="006909D5"/>
    <w:rsid w:val="00690A46"/>
    <w:rsid w:val="00690D0B"/>
    <w:rsid w:val="00690FBC"/>
    <w:rsid w:val="006916F8"/>
    <w:rsid w:val="00691C57"/>
    <w:rsid w:val="00692306"/>
    <w:rsid w:val="0069247D"/>
    <w:rsid w:val="006924ED"/>
    <w:rsid w:val="006926D7"/>
    <w:rsid w:val="006927DF"/>
    <w:rsid w:val="00692FB4"/>
    <w:rsid w:val="006937CC"/>
    <w:rsid w:val="0069497A"/>
    <w:rsid w:val="00694C0F"/>
    <w:rsid w:val="00695FDF"/>
    <w:rsid w:val="00696C92"/>
    <w:rsid w:val="00697744"/>
    <w:rsid w:val="0069789D"/>
    <w:rsid w:val="006A0252"/>
    <w:rsid w:val="006A04D5"/>
    <w:rsid w:val="006A0D9A"/>
    <w:rsid w:val="006A141C"/>
    <w:rsid w:val="006A14B4"/>
    <w:rsid w:val="006A1671"/>
    <w:rsid w:val="006A1A3C"/>
    <w:rsid w:val="006A219C"/>
    <w:rsid w:val="006A267D"/>
    <w:rsid w:val="006A4144"/>
    <w:rsid w:val="006A56A9"/>
    <w:rsid w:val="006A5960"/>
    <w:rsid w:val="006A5A0A"/>
    <w:rsid w:val="006A60B9"/>
    <w:rsid w:val="006A7113"/>
    <w:rsid w:val="006A7A56"/>
    <w:rsid w:val="006B0378"/>
    <w:rsid w:val="006B0A70"/>
    <w:rsid w:val="006B0E16"/>
    <w:rsid w:val="006B1D62"/>
    <w:rsid w:val="006B2142"/>
    <w:rsid w:val="006B369C"/>
    <w:rsid w:val="006B3CC6"/>
    <w:rsid w:val="006B3E7E"/>
    <w:rsid w:val="006B43C1"/>
    <w:rsid w:val="006B4EA0"/>
    <w:rsid w:val="006B6631"/>
    <w:rsid w:val="006B6F0C"/>
    <w:rsid w:val="006B7044"/>
    <w:rsid w:val="006B7A00"/>
    <w:rsid w:val="006B7C65"/>
    <w:rsid w:val="006C0416"/>
    <w:rsid w:val="006C1AA3"/>
    <w:rsid w:val="006C1E6C"/>
    <w:rsid w:val="006C23A1"/>
    <w:rsid w:val="006C3562"/>
    <w:rsid w:val="006C4582"/>
    <w:rsid w:val="006C4F97"/>
    <w:rsid w:val="006C5019"/>
    <w:rsid w:val="006C5170"/>
    <w:rsid w:val="006C51A1"/>
    <w:rsid w:val="006C545B"/>
    <w:rsid w:val="006C6F5C"/>
    <w:rsid w:val="006C713A"/>
    <w:rsid w:val="006C7476"/>
    <w:rsid w:val="006C7889"/>
    <w:rsid w:val="006D0C7C"/>
    <w:rsid w:val="006D10ED"/>
    <w:rsid w:val="006D123B"/>
    <w:rsid w:val="006D13AA"/>
    <w:rsid w:val="006D18F2"/>
    <w:rsid w:val="006D1AB6"/>
    <w:rsid w:val="006D1B47"/>
    <w:rsid w:val="006D2BDB"/>
    <w:rsid w:val="006D2F6D"/>
    <w:rsid w:val="006D322A"/>
    <w:rsid w:val="006D3DFE"/>
    <w:rsid w:val="006D4589"/>
    <w:rsid w:val="006D45F5"/>
    <w:rsid w:val="006D48CE"/>
    <w:rsid w:val="006D5093"/>
    <w:rsid w:val="006D6DB4"/>
    <w:rsid w:val="006D723C"/>
    <w:rsid w:val="006E0326"/>
    <w:rsid w:val="006E0406"/>
    <w:rsid w:val="006E09A8"/>
    <w:rsid w:val="006E0BBE"/>
    <w:rsid w:val="006E0F31"/>
    <w:rsid w:val="006E0FD9"/>
    <w:rsid w:val="006E193A"/>
    <w:rsid w:val="006E3970"/>
    <w:rsid w:val="006E4D07"/>
    <w:rsid w:val="006E4F3C"/>
    <w:rsid w:val="006E529F"/>
    <w:rsid w:val="006E575A"/>
    <w:rsid w:val="006E5DA0"/>
    <w:rsid w:val="006E60D9"/>
    <w:rsid w:val="006E717A"/>
    <w:rsid w:val="006E7606"/>
    <w:rsid w:val="006F0743"/>
    <w:rsid w:val="006F0840"/>
    <w:rsid w:val="006F14BF"/>
    <w:rsid w:val="006F1E5B"/>
    <w:rsid w:val="006F2491"/>
    <w:rsid w:val="006F259F"/>
    <w:rsid w:val="006F34F5"/>
    <w:rsid w:val="006F42A6"/>
    <w:rsid w:val="006F4B99"/>
    <w:rsid w:val="006F4C9F"/>
    <w:rsid w:val="006F4E03"/>
    <w:rsid w:val="006F51D8"/>
    <w:rsid w:val="006F6E7F"/>
    <w:rsid w:val="006F7E73"/>
    <w:rsid w:val="007007C1"/>
    <w:rsid w:val="00700B33"/>
    <w:rsid w:val="00702424"/>
    <w:rsid w:val="007036FF"/>
    <w:rsid w:val="00703AF6"/>
    <w:rsid w:val="00703BC8"/>
    <w:rsid w:val="00703C44"/>
    <w:rsid w:val="0070470F"/>
    <w:rsid w:val="00704A82"/>
    <w:rsid w:val="00705731"/>
    <w:rsid w:val="00705BC8"/>
    <w:rsid w:val="00705D75"/>
    <w:rsid w:val="00705DAA"/>
    <w:rsid w:val="0070683C"/>
    <w:rsid w:val="007068C8"/>
    <w:rsid w:val="00707DE0"/>
    <w:rsid w:val="00710296"/>
    <w:rsid w:val="00710B10"/>
    <w:rsid w:val="007117D6"/>
    <w:rsid w:val="00711977"/>
    <w:rsid w:val="00711BBD"/>
    <w:rsid w:val="00711BEB"/>
    <w:rsid w:val="00712741"/>
    <w:rsid w:val="00712D06"/>
    <w:rsid w:val="00712D54"/>
    <w:rsid w:val="007138E0"/>
    <w:rsid w:val="007139BF"/>
    <w:rsid w:val="00713B6F"/>
    <w:rsid w:val="00713B92"/>
    <w:rsid w:val="00714B55"/>
    <w:rsid w:val="00714DE9"/>
    <w:rsid w:val="00714EAF"/>
    <w:rsid w:val="00715DD2"/>
    <w:rsid w:val="007163E2"/>
    <w:rsid w:val="007165F1"/>
    <w:rsid w:val="00716998"/>
    <w:rsid w:val="0071699C"/>
    <w:rsid w:val="00716E2A"/>
    <w:rsid w:val="00716F99"/>
    <w:rsid w:val="00717248"/>
    <w:rsid w:val="007174AE"/>
    <w:rsid w:val="00717B4E"/>
    <w:rsid w:val="00720C3A"/>
    <w:rsid w:val="0072153B"/>
    <w:rsid w:val="00721B84"/>
    <w:rsid w:val="00722217"/>
    <w:rsid w:val="0072342D"/>
    <w:rsid w:val="007249F2"/>
    <w:rsid w:val="00724CC8"/>
    <w:rsid w:val="00725755"/>
    <w:rsid w:val="00725DAA"/>
    <w:rsid w:val="00726A77"/>
    <w:rsid w:val="007270BB"/>
    <w:rsid w:val="00727A74"/>
    <w:rsid w:val="00727C92"/>
    <w:rsid w:val="00730A70"/>
    <w:rsid w:val="00732160"/>
    <w:rsid w:val="0073253C"/>
    <w:rsid w:val="00732904"/>
    <w:rsid w:val="00732E4B"/>
    <w:rsid w:val="00733700"/>
    <w:rsid w:val="007337F4"/>
    <w:rsid w:val="0073446E"/>
    <w:rsid w:val="007344C7"/>
    <w:rsid w:val="00735234"/>
    <w:rsid w:val="00736D45"/>
    <w:rsid w:val="00740046"/>
    <w:rsid w:val="007417AA"/>
    <w:rsid w:val="00744E58"/>
    <w:rsid w:val="00745094"/>
    <w:rsid w:val="007454D1"/>
    <w:rsid w:val="0074557B"/>
    <w:rsid w:val="0074589E"/>
    <w:rsid w:val="007469E4"/>
    <w:rsid w:val="00746C1E"/>
    <w:rsid w:val="00746D15"/>
    <w:rsid w:val="00746E5D"/>
    <w:rsid w:val="00746F08"/>
    <w:rsid w:val="00747C68"/>
    <w:rsid w:val="00747E96"/>
    <w:rsid w:val="00750AE9"/>
    <w:rsid w:val="007514C9"/>
    <w:rsid w:val="00751A3D"/>
    <w:rsid w:val="007522B0"/>
    <w:rsid w:val="00752969"/>
    <w:rsid w:val="007529DD"/>
    <w:rsid w:val="00752AA3"/>
    <w:rsid w:val="00753A30"/>
    <w:rsid w:val="00753EDE"/>
    <w:rsid w:val="007541E9"/>
    <w:rsid w:val="00754DEF"/>
    <w:rsid w:val="00754E8B"/>
    <w:rsid w:val="0075531F"/>
    <w:rsid w:val="0075590D"/>
    <w:rsid w:val="0075591D"/>
    <w:rsid w:val="00756C97"/>
    <w:rsid w:val="0076061E"/>
    <w:rsid w:val="00760DAC"/>
    <w:rsid w:val="00761288"/>
    <w:rsid w:val="0076179E"/>
    <w:rsid w:val="00762E32"/>
    <w:rsid w:val="00763C31"/>
    <w:rsid w:val="00763E13"/>
    <w:rsid w:val="00763F33"/>
    <w:rsid w:val="00764520"/>
    <w:rsid w:val="007645D1"/>
    <w:rsid w:val="0076503C"/>
    <w:rsid w:val="00765982"/>
    <w:rsid w:val="00765AF7"/>
    <w:rsid w:val="00765D9C"/>
    <w:rsid w:val="0076608F"/>
    <w:rsid w:val="00766EDC"/>
    <w:rsid w:val="0076740E"/>
    <w:rsid w:val="00770773"/>
    <w:rsid w:val="00771F33"/>
    <w:rsid w:val="00772E5F"/>
    <w:rsid w:val="00772F87"/>
    <w:rsid w:val="0077486B"/>
    <w:rsid w:val="007749D4"/>
    <w:rsid w:val="0077512D"/>
    <w:rsid w:val="007755B4"/>
    <w:rsid w:val="00775C40"/>
    <w:rsid w:val="007762F5"/>
    <w:rsid w:val="0077670F"/>
    <w:rsid w:val="00776C81"/>
    <w:rsid w:val="00776E8A"/>
    <w:rsid w:val="00776F95"/>
    <w:rsid w:val="00777190"/>
    <w:rsid w:val="0077759E"/>
    <w:rsid w:val="007776A7"/>
    <w:rsid w:val="00777B84"/>
    <w:rsid w:val="00780720"/>
    <w:rsid w:val="00781522"/>
    <w:rsid w:val="00781D71"/>
    <w:rsid w:val="00781FEC"/>
    <w:rsid w:val="00782168"/>
    <w:rsid w:val="00782BF6"/>
    <w:rsid w:val="007845B8"/>
    <w:rsid w:val="00785B47"/>
    <w:rsid w:val="00786B70"/>
    <w:rsid w:val="00787777"/>
    <w:rsid w:val="00787F57"/>
    <w:rsid w:val="0079044F"/>
    <w:rsid w:val="007909CC"/>
    <w:rsid w:val="00790DCC"/>
    <w:rsid w:val="00790ED5"/>
    <w:rsid w:val="00792E2D"/>
    <w:rsid w:val="00792F83"/>
    <w:rsid w:val="00793196"/>
    <w:rsid w:val="0079327F"/>
    <w:rsid w:val="007938BD"/>
    <w:rsid w:val="00794453"/>
    <w:rsid w:val="007944A5"/>
    <w:rsid w:val="00794E00"/>
    <w:rsid w:val="00795031"/>
    <w:rsid w:val="0079560C"/>
    <w:rsid w:val="00795B52"/>
    <w:rsid w:val="00795DEC"/>
    <w:rsid w:val="00795EDC"/>
    <w:rsid w:val="00796142"/>
    <w:rsid w:val="007961C8"/>
    <w:rsid w:val="00796BCD"/>
    <w:rsid w:val="007A07BF"/>
    <w:rsid w:val="007A2138"/>
    <w:rsid w:val="007A2537"/>
    <w:rsid w:val="007A2E1E"/>
    <w:rsid w:val="007A3429"/>
    <w:rsid w:val="007A466D"/>
    <w:rsid w:val="007A542A"/>
    <w:rsid w:val="007A5C55"/>
    <w:rsid w:val="007A6C4A"/>
    <w:rsid w:val="007B1280"/>
    <w:rsid w:val="007B12BE"/>
    <w:rsid w:val="007B2A3A"/>
    <w:rsid w:val="007B3A1A"/>
    <w:rsid w:val="007B3C93"/>
    <w:rsid w:val="007B416C"/>
    <w:rsid w:val="007B5064"/>
    <w:rsid w:val="007B5C1D"/>
    <w:rsid w:val="007B61E2"/>
    <w:rsid w:val="007B6455"/>
    <w:rsid w:val="007B64CD"/>
    <w:rsid w:val="007B701B"/>
    <w:rsid w:val="007B75CE"/>
    <w:rsid w:val="007B76C4"/>
    <w:rsid w:val="007B7B12"/>
    <w:rsid w:val="007C04B9"/>
    <w:rsid w:val="007C055C"/>
    <w:rsid w:val="007C07ED"/>
    <w:rsid w:val="007C09B7"/>
    <w:rsid w:val="007C1955"/>
    <w:rsid w:val="007C1BCD"/>
    <w:rsid w:val="007C1E2A"/>
    <w:rsid w:val="007C25DA"/>
    <w:rsid w:val="007C276F"/>
    <w:rsid w:val="007C2981"/>
    <w:rsid w:val="007C2E89"/>
    <w:rsid w:val="007C2EF7"/>
    <w:rsid w:val="007C3F4B"/>
    <w:rsid w:val="007C598A"/>
    <w:rsid w:val="007C5F62"/>
    <w:rsid w:val="007C64C1"/>
    <w:rsid w:val="007C73D1"/>
    <w:rsid w:val="007C7453"/>
    <w:rsid w:val="007C7A25"/>
    <w:rsid w:val="007D0763"/>
    <w:rsid w:val="007D0C44"/>
    <w:rsid w:val="007D0E99"/>
    <w:rsid w:val="007D2C5E"/>
    <w:rsid w:val="007D3100"/>
    <w:rsid w:val="007D3AC0"/>
    <w:rsid w:val="007D44C0"/>
    <w:rsid w:val="007D4D83"/>
    <w:rsid w:val="007D4FCF"/>
    <w:rsid w:val="007D6038"/>
    <w:rsid w:val="007D61D7"/>
    <w:rsid w:val="007D6528"/>
    <w:rsid w:val="007D66DD"/>
    <w:rsid w:val="007E04A1"/>
    <w:rsid w:val="007E0670"/>
    <w:rsid w:val="007E0C17"/>
    <w:rsid w:val="007E1081"/>
    <w:rsid w:val="007E195B"/>
    <w:rsid w:val="007E1A38"/>
    <w:rsid w:val="007E2288"/>
    <w:rsid w:val="007E2651"/>
    <w:rsid w:val="007E2FFF"/>
    <w:rsid w:val="007E3B88"/>
    <w:rsid w:val="007E414C"/>
    <w:rsid w:val="007E4CCE"/>
    <w:rsid w:val="007E5327"/>
    <w:rsid w:val="007E5BCD"/>
    <w:rsid w:val="007E600B"/>
    <w:rsid w:val="007E67D5"/>
    <w:rsid w:val="007E6A1E"/>
    <w:rsid w:val="007E6CA5"/>
    <w:rsid w:val="007E6DC7"/>
    <w:rsid w:val="007E6FCD"/>
    <w:rsid w:val="007E70A4"/>
    <w:rsid w:val="007E7AEB"/>
    <w:rsid w:val="007E7BD9"/>
    <w:rsid w:val="007F09EB"/>
    <w:rsid w:val="007F1313"/>
    <w:rsid w:val="007F1FDA"/>
    <w:rsid w:val="007F2BEE"/>
    <w:rsid w:val="007F2C48"/>
    <w:rsid w:val="007F2F28"/>
    <w:rsid w:val="007F37F2"/>
    <w:rsid w:val="007F40AD"/>
    <w:rsid w:val="007F464E"/>
    <w:rsid w:val="007F4672"/>
    <w:rsid w:val="007F6995"/>
    <w:rsid w:val="007F69FF"/>
    <w:rsid w:val="007F6CC6"/>
    <w:rsid w:val="007F795D"/>
    <w:rsid w:val="008002E9"/>
    <w:rsid w:val="008012CA"/>
    <w:rsid w:val="0080149E"/>
    <w:rsid w:val="00802024"/>
    <w:rsid w:val="0080247F"/>
    <w:rsid w:val="00802C1C"/>
    <w:rsid w:val="008032F5"/>
    <w:rsid w:val="0080485F"/>
    <w:rsid w:val="008049D6"/>
    <w:rsid w:val="00804B5F"/>
    <w:rsid w:val="00804D8D"/>
    <w:rsid w:val="00804DA0"/>
    <w:rsid w:val="00806450"/>
    <w:rsid w:val="00806BAD"/>
    <w:rsid w:val="00807E4A"/>
    <w:rsid w:val="0081063B"/>
    <w:rsid w:val="00810735"/>
    <w:rsid w:val="00810E8A"/>
    <w:rsid w:val="008115A1"/>
    <w:rsid w:val="008117DE"/>
    <w:rsid w:val="00811DCB"/>
    <w:rsid w:val="00812FB6"/>
    <w:rsid w:val="00813310"/>
    <w:rsid w:val="0081350D"/>
    <w:rsid w:val="008135FF"/>
    <w:rsid w:val="00813F88"/>
    <w:rsid w:val="00814050"/>
    <w:rsid w:val="008145B2"/>
    <w:rsid w:val="00815CF1"/>
    <w:rsid w:val="00815EA3"/>
    <w:rsid w:val="00816744"/>
    <w:rsid w:val="00816BD6"/>
    <w:rsid w:val="008179B4"/>
    <w:rsid w:val="00817FB9"/>
    <w:rsid w:val="00820CE0"/>
    <w:rsid w:val="00821143"/>
    <w:rsid w:val="008212D0"/>
    <w:rsid w:val="00821701"/>
    <w:rsid w:val="00821AC1"/>
    <w:rsid w:val="00821B9A"/>
    <w:rsid w:val="00821FFA"/>
    <w:rsid w:val="00822149"/>
    <w:rsid w:val="008222E7"/>
    <w:rsid w:val="00822356"/>
    <w:rsid w:val="008223C7"/>
    <w:rsid w:val="008230D9"/>
    <w:rsid w:val="00823125"/>
    <w:rsid w:val="00823169"/>
    <w:rsid w:val="00823431"/>
    <w:rsid w:val="00823A9E"/>
    <w:rsid w:val="00826C7B"/>
    <w:rsid w:val="00826E95"/>
    <w:rsid w:val="008301AC"/>
    <w:rsid w:val="00830294"/>
    <w:rsid w:val="008311B4"/>
    <w:rsid w:val="00831688"/>
    <w:rsid w:val="008316A1"/>
    <w:rsid w:val="00831AD3"/>
    <w:rsid w:val="00832086"/>
    <w:rsid w:val="00832D5D"/>
    <w:rsid w:val="00833037"/>
    <w:rsid w:val="00833977"/>
    <w:rsid w:val="00833C94"/>
    <w:rsid w:val="00834057"/>
    <w:rsid w:val="0083414B"/>
    <w:rsid w:val="008341D5"/>
    <w:rsid w:val="00834721"/>
    <w:rsid w:val="00834FF9"/>
    <w:rsid w:val="0083510F"/>
    <w:rsid w:val="00835607"/>
    <w:rsid w:val="008361C5"/>
    <w:rsid w:val="008364D5"/>
    <w:rsid w:val="0083736E"/>
    <w:rsid w:val="00837AC2"/>
    <w:rsid w:val="008404C8"/>
    <w:rsid w:val="00840C29"/>
    <w:rsid w:val="00841830"/>
    <w:rsid w:val="0084205A"/>
    <w:rsid w:val="0084242D"/>
    <w:rsid w:val="00842970"/>
    <w:rsid w:val="00842AF8"/>
    <w:rsid w:val="00842BC8"/>
    <w:rsid w:val="0084314C"/>
    <w:rsid w:val="00843538"/>
    <w:rsid w:val="00844170"/>
    <w:rsid w:val="00844582"/>
    <w:rsid w:val="0084529E"/>
    <w:rsid w:val="00845636"/>
    <w:rsid w:val="00846C6E"/>
    <w:rsid w:val="00846D3F"/>
    <w:rsid w:val="00847BEC"/>
    <w:rsid w:val="00847F2F"/>
    <w:rsid w:val="008526C3"/>
    <w:rsid w:val="0085293F"/>
    <w:rsid w:val="00852AEB"/>
    <w:rsid w:val="008533C0"/>
    <w:rsid w:val="008538DC"/>
    <w:rsid w:val="00853976"/>
    <w:rsid w:val="00853C8D"/>
    <w:rsid w:val="00853FD7"/>
    <w:rsid w:val="008541AF"/>
    <w:rsid w:val="00855562"/>
    <w:rsid w:val="008556DC"/>
    <w:rsid w:val="00856E89"/>
    <w:rsid w:val="00856F7B"/>
    <w:rsid w:val="008605A5"/>
    <w:rsid w:val="00860B66"/>
    <w:rsid w:val="0086162D"/>
    <w:rsid w:val="008637F3"/>
    <w:rsid w:val="00864898"/>
    <w:rsid w:val="0086528D"/>
    <w:rsid w:val="00865AF3"/>
    <w:rsid w:val="00865BCF"/>
    <w:rsid w:val="00865EC0"/>
    <w:rsid w:val="00866D30"/>
    <w:rsid w:val="00866ED9"/>
    <w:rsid w:val="008676C8"/>
    <w:rsid w:val="008701A3"/>
    <w:rsid w:val="008712C2"/>
    <w:rsid w:val="00871886"/>
    <w:rsid w:val="00871DEE"/>
    <w:rsid w:val="00872831"/>
    <w:rsid w:val="00872D72"/>
    <w:rsid w:val="00872DE3"/>
    <w:rsid w:val="00872E57"/>
    <w:rsid w:val="00872EED"/>
    <w:rsid w:val="0087337D"/>
    <w:rsid w:val="00874391"/>
    <w:rsid w:val="00874A46"/>
    <w:rsid w:val="00874B73"/>
    <w:rsid w:val="0087502B"/>
    <w:rsid w:val="00875846"/>
    <w:rsid w:val="00875D99"/>
    <w:rsid w:val="0087635F"/>
    <w:rsid w:val="00876A6C"/>
    <w:rsid w:val="00876B0B"/>
    <w:rsid w:val="008814A5"/>
    <w:rsid w:val="00881589"/>
    <w:rsid w:val="00881600"/>
    <w:rsid w:val="008823D0"/>
    <w:rsid w:val="00883804"/>
    <w:rsid w:val="008839BB"/>
    <w:rsid w:val="00884795"/>
    <w:rsid w:val="008847C0"/>
    <w:rsid w:val="008853B4"/>
    <w:rsid w:val="0088549E"/>
    <w:rsid w:val="00886250"/>
    <w:rsid w:val="00887423"/>
    <w:rsid w:val="008879BF"/>
    <w:rsid w:val="00890286"/>
    <w:rsid w:val="008909C2"/>
    <w:rsid w:val="00891059"/>
    <w:rsid w:val="008910C4"/>
    <w:rsid w:val="00891753"/>
    <w:rsid w:val="008917CC"/>
    <w:rsid w:val="00892175"/>
    <w:rsid w:val="00892935"/>
    <w:rsid w:val="00893031"/>
    <w:rsid w:val="008936A1"/>
    <w:rsid w:val="008939AC"/>
    <w:rsid w:val="00893E4B"/>
    <w:rsid w:val="00893E7C"/>
    <w:rsid w:val="00894625"/>
    <w:rsid w:val="0089523D"/>
    <w:rsid w:val="008953BC"/>
    <w:rsid w:val="008957D7"/>
    <w:rsid w:val="008960F6"/>
    <w:rsid w:val="008962D6"/>
    <w:rsid w:val="008965CF"/>
    <w:rsid w:val="00896E96"/>
    <w:rsid w:val="00896FA3"/>
    <w:rsid w:val="00897EB4"/>
    <w:rsid w:val="008A032E"/>
    <w:rsid w:val="008A07E1"/>
    <w:rsid w:val="008A13C3"/>
    <w:rsid w:val="008A141D"/>
    <w:rsid w:val="008A15A2"/>
    <w:rsid w:val="008A184E"/>
    <w:rsid w:val="008A194C"/>
    <w:rsid w:val="008A1B9F"/>
    <w:rsid w:val="008A37A7"/>
    <w:rsid w:val="008A4151"/>
    <w:rsid w:val="008A4741"/>
    <w:rsid w:val="008A4EB1"/>
    <w:rsid w:val="008A5331"/>
    <w:rsid w:val="008A60A7"/>
    <w:rsid w:val="008A61EF"/>
    <w:rsid w:val="008A68E3"/>
    <w:rsid w:val="008A6E1A"/>
    <w:rsid w:val="008A7015"/>
    <w:rsid w:val="008B035E"/>
    <w:rsid w:val="008B0413"/>
    <w:rsid w:val="008B0FAB"/>
    <w:rsid w:val="008B1181"/>
    <w:rsid w:val="008B146C"/>
    <w:rsid w:val="008B43AC"/>
    <w:rsid w:val="008B49C7"/>
    <w:rsid w:val="008B5335"/>
    <w:rsid w:val="008B5DC7"/>
    <w:rsid w:val="008B6098"/>
    <w:rsid w:val="008B6F50"/>
    <w:rsid w:val="008C118C"/>
    <w:rsid w:val="008C19F9"/>
    <w:rsid w:val="008C1E22"/>
    <w:rsid w:val="008C1E69"/>
    <w:rsid w:val="008C1EF1"/>
    <w:rsid w:val="008C2A4B"/>
    <w:rsid w:val="008C2B2B"/>
    <w:rsid w:val="008C340A"/>
    <w:rsid w:val="008C3EF2"/>
    <w:rsid w:val="008C414E"/>
    <w:rsid w:val="008C5EA0"/>
    <w:rsid w:val="008C6B4A"/>
    <w:rsid w:val="008C7EF5"/>
    <w:rsid w:val="008D0E05"/>
    <w:rsid w:val="008D13D2"/>
    <w:rsid w:val="008D1529"/>
    <w:rsid w:val="008D2488"/>
    <w:rsid w:val="008D2526"/>
    <w:rsid w:val="008D3CEC"/>
    <w:rsid w:val="008D4738"/>
    <w:rsid w:val="008D4B57"/>
    <w:rsid w:val="008D5E76"/>
    <w:rsid w:val="008D63FA"/>
    <w:rsid w:val="008D66DD"/>
    <w:rsid w:val="008D7B19"/>
    <w:rsid w:val="008D7E2A"/>
    <w:rsid w:val="008E02A0"/>
    <w:rsid w:val="008E0418"/>
    <w:rsid w:val="008E0B64"/>
    <w:rsid w:val="008E0CC1"/>
    <w:rsid w:val="008E13CA"/>
    <w:rsid w:val="008E154E"/>
    <w:rsid w:val="008E29C0"/>
    <w:rsid w:val="008E2D08"/>
    <w:rsid w:val="008E2D8C"/>
    <w:rsid w:val="008E3754"/>
    <w:rsid w:val="008E3AAD"/>
    <w:rsid w:val="008E3C99"/>
    <w:rsid w:val="008E3EB8"/>
    <w:rsid w:val="008E414F"/>
    <w:rsid w:val="008E47BB"/>
    <w:rsid w:val="008E4D76"/>
    <w:rsid w:val="008E74D4"/>
    <w:rsid w:val="008E7CCD"/>
    <w:rsid w:val="008F089D"/>
    <w:rsid w:val="008F15CA"/>
    <w:rsid w:val="008F1BE5"/>
    <w:rsid w:val="008F1C25"/>
    <w:rsid w:val="008F32B4"/>
    <w:rsid w:val="008F361C"/>
    <w:rsid w:val="008F366B"/>
    <w:rsid w:val="008F3E4B"/>
    <w:rsid w:val="008F3F03"/>
    <w:rsid w:val="008F4943"/>
    <w:rsid w:val="008F5277"/>
    <w:rsid w:val="008F52CD"/>
    <w:rsid w:val="008F586E"/>
    <w:rsid w:val="008F5F1A"/>
    <w:rsid w:val="008F64E4"/>
    <w:rsid w:val="008F652D"/>
    <w:rsid w:val="008F66B8"/>
    <w:rsid w:val="008F6A89"/>
    <w:rsid w:val="008F71C1"/>
    <w:rsid w:val="008F79C5"/>
    <w:rsid w:val="0090010D"/>
    <w:rsid w:val="009004F0"/>
    <w:rsid w:val="0090051C"/>
    <w:rsid w:val="00901340"/>
    <w:rsid w:val="00901D5C"/>
    <w:rsid w:val="009021ED"/>
    <w:rsid w:val="009022CF"/>
    <w:rsid w:val="00902AA5"/>
    <w:rsid w:val="00903402"/>
    <w:rsid w:val="0090353C"/>
    <w:rsid w:val="009037D0"/>
    <w:rsid w:val="00903801"/>
    <w:rsid w:val="0090494A"/>
    <w:rsid w:val="00904F0B"/>
    <w:rsid w:val="0090557A"/>
    <w:rsid w:val="00905FF9"/>
    <w:rsid w:val="00906302"/>
    <w:rsid w:val="00906389"/>
    <w:rsid w:val="009064EB"/>
    <w:rsid w:val="00906771"/>
    <w:rsid w:val="009067D7"/>
    <w:rsid w:val="00906FEE"/>
    <w:rsid w:val="009079D7"/>
    <w:rsid w:val="00907CEE"/>
    <w:rsid w:val="00910118"/>
    <w:rsid w:val="00910198"/>
    <w:rsid w:val="009103E8"/>
    <w:rsid w:val="00910E39"/>
    <w:rsid w:val="0091127B"/>
    <w:rsid w:val="009114E9"/>
    <w:rsid w:val="00911B0E"/>
    <w:rsid w:val="009120E9"/>
    <w:rsid w:val="00914336"/>
    <w:rsid w:val="00914B47"/>
    <w:rsid w:val="00915145"/>
    <w:rsid w:val="00915FC4"/>
    <w:rsid w:val="00916657"/>
    <w:rsid w:val="00916713"/>
    <w:rsid w:val="00916CC7"/>
    <w:rsid w:val="009178DA"/>
    <w:rsid w:val="00917953"/>
    <w:rsid w:val="00920D74"/>
    <w:rsid w:val="00920F32"/>
    <w:rsid w:val="009216D5"/>
    <w:rsid w:val="00921A7C"/>
    <w:rsid w:val="00921B79"/>
    <w:rsid w:val="009225B7"/>
    <w:rsid w:val="009229C8"/>
    <w:rsid w:val="00922A0C"/>
    <w:rsid w:val="00923466"/>
    <w:rsid w:val="009238EC"/>
    <w:rsid w:val="0092477C"/>
    <w:rsid w:val="00924B14"/>
    <w:rsid w:val="00924E30"/>
    <w:rsid w:val="00924E97"/>
    <w:rsid w:val="00925453"/>
    <w:rsid w:val="009259E1"/>
    <w:rsid w:val="00926D95"/>
    <w:rsid w:val="00926F66"/>
    <w:rsid w:val="009273C6"/>
    <w:rsid w:val="00927F9E"/>
    <w:rsid w:val="009301E0"/>
    <w:rsid w:val="0093033D"/>
    <w:rsid w:val="00930CD4"/>
    <w:rsid w:val="0093106A"/>
    <w:rsid w:val="00932423"/>
    <w:rsid w:val="00932CDA"/>
    <w:rsid w:val="00932F6D"/>
    <w:rsid w:val="00933826"/>
    <w:rsid w:val="00933B53"/>
    <w:rsid w:val="00933E72"/>
    <w:rsid w:val="00934475"/>
    <w:rsid w:val="00936747"/>
    <w:rsid w:val="0093732F"/>
    <w:rsid w:val="009373B9"/>
    <w:rsid w:val="00937D43"/>
    <w:rsid w:val="0094164E"/>
    <w:rsid w:val="00941D00"/>
    <w:rsid w:val="0094353A"/>
    <w:rsid w:val="00943574"/>
    <w:rsid w:val="0094357B"/>
    <w:rsid w:val="00943865"/>
    <w:rsid w:val="00943FDD"/>
    <w:rsid w:val="009445D4"/>
    <w:rsid w:val="0094500A"/>
    <w:rsid w:val="0094536D"/>
    <w:rsid w:val="00945773"/>
    <w:rsid w:val="00945A01"/>
    <w:rsid w:val="00946283"/>
    <w:rsid w:val="00946482"/>
    <w:rsid w:val="009474AC"/>
    <w:rsid w:val="00950F35"/>
    <w:rsid w:val="009510DC"/>
    <w:rsid w:val="00951647"/>
    <w:rsid w:val="00951905"/>
    <w:rsid w:val="009527B0"/>
    <w:rsid w:val="0095340A"/>
    <w:rsid w:val="009544E4"/>
    <w:rsid w:val="00954E93"/>
    <w:rsid w:val="009555B1"/>
    <w:rsid w:val="0095595C"/>
    <w:rsid w:val="00956C2D"/>
    <w:rsid w:val="00957ED8"/>
    <w:rsid w:val="00960045"/>
    <w:rsid w:val="009600E9"/>
    <w:rsid w:val="00960868"/>
    <w:rsid w:val="00960C01"/>
    <w:rsid w:val="00960C50"/>
    <w:rsid w:val="00960CDF"/>
    <w:rsid w:val="00960D50"/>
    <w:rsid w:val="009613AD"/>
    <w:rsid w:val="00962565"/>
    <w:rsid w:val="00962953"/>
    <w:rsid w:val="00962BC9"/>
    <w:rsid w:val="0096400F"/>
    <w:rsid w:val="0096569A"/>
    <w:rsid w:val="0096587D"/>
    <w:rsid w:val="009662C1"/>
    <w:rsid w:val="00966373"/>
    <w:rsid w:val="00966474"/>
    <w:rsid w:val="00966618"/>
    <w:rsid w:val="009666D8"/>
    <w:rsid w:val="009666DC"/>
    <w:rsid w:val="00966884"/>
    <w:rsid w:val="00967442"/>
    <w:rsid w:val="00970078"/>
    <w:rsid w:val="0097054C"/>
    <w:rsid w:val="00970611"/>
    <w:rsid w:val="00970F35"/>
    <w:rsid w:val="00971446"/>
    <w:rsid w:val="009719D8"/>
    <w:rsid w:val="00971FC7"/>
    <w:rsid w:val="00973574"/>
    <w:rsid w:val="00973974"/>
    <w:rsid w:val="00973AF0"/>
    <w:rsid w:val="00973CA0"/>
    <w:rsid w:val="00974396"/>
    <w:rsid w:val="00974A82"/>
    <w:rsid w:val="00975140"/>
    <w:rsid w:val="00975285"/>
    <w:rsid w:val="00975768"/>
    <w:rsid w:val="0097616F"/>
    <w:rsid w:val="0097626D"/>
    <w:rsid w:val="00976A31"/>
    <w:rsid w:val="00976AA0"/>
    <w:rsid w:val="00976AD7"/>
    <w:rsid w:val="009770FE"/>
    <w:rsid w:val="009771F2"/>
    <w:rsid w:val="0097725E"/>
    <w:rsid w:val="00977869"/>
    <w:rsid w:val="00977ED1"/>
    <w:rsid w:val="0098001B"/>
    <w:rsid w:val="00981A53"/>
    <w:rsid w:val="00981CC1"/>
    <w:rsid w:val="00981DBA"/>
    <w:rsid w:val="00981E26"/>
    <w:rsid w:val="0098295F"/>
    <w:rsid w:val="00983434"/>
    <w:rsid w:val="00983539"/>
    <w:rsid w:val="00983995"/>
    <w:rsid w:val="00983DE2"/>
    <w:rsid w:val="0098406D"/>
    <w:rsid w:val="0098431F"/>
    <w:rsid w:val="00985431"/>
    <w:rsid w:val="009854F5"/>
    <w:rsid w:val="00985642"/>
    <w:rsid w:val="009858C9"/>
    <w:rsid w:val="00985CBE"/>
    <w:rsid w:val="00985EDD"/>
    <w:rsid w:val="00987412"/>
    <w:rsid w:val="00987644"/>
    <w:rsid w:val="009878AC"/>
    <w:rsid w:val="00990915"/>
    <w:rsid w:val="00990EB5"/>
    <w:rsid w:val="00991155"/>
    <w:rsid w:val="0099165D"/>
    <w:rsid w:val="009919AC"/>
    <w:rsid w:val="00991ACC"/>
    <w:rsid w:val="00991E47"/>
    <w:rsid w:val="00991FF7"/>
    <w:rsid w:val="00992A93"/>
    <w:rsid w:val="00992ABA"/>
    <w:rsid w:val="00992CC8"/>
    <w:rsid w:val="0099386E"/>
    <w:rsid w:val="009940B5"/>
    <w:rsid w:val="00994972"/>
    <w:rsid w:val="00994B78"/>
    <w:rsid w:val="00994B7E"/>
    <w:rsid w:val="0099502D"/>
    <w:rsid w:val="00996D37"/>
    <w:rsid w:val="00997628"/>
    <w:rsid w:val="009A00EF"/>
    <w:rsid w:val="009A11FA"/>
    <w:rsid w:val="009A130A"/>
    <w:rsid w:val="009A2493"/>
    <w:rsid w:val="009A2970"/>
    <w:rsid w:val="009A37CF"/>
    <w:rsid w:val="009A3FA1"/>
    <w:rsid w:val="009A3FB4"/>
    <w:rsid w:val="009A431D"/>
    <w:rsid w:val="009A4BAE"/>
    <w:rsid w:val="009A4BFE"/>
    <w:rsid w:val="009A4F68"/>
    <w:rsid w:val="009A54FA"/>
    <w:rsid w:val="009A556A"/>
    <w:rsid w:val="009A57F5"/>
    <w:rsid w:val="009A634C"/>
    <w:rsid w:val="009A6D5F"/>
    <w:rsid w:val="009B03C4"/>
    <w:rsid w:val="009B0A8A"/>
    <w:rsid w:val="009B0B74"/>
    <w:rsid w:val="009B0E13"/>
    <w:rsid w:val="009B0F46"/>
    <w:rsid w:val="009B11DB"/>
    <w:rsid w:val="009B126D"/>
    <w:rsid w:val="009B1E09"/>
    <w:rsid w:val="009B20AA"/>
    <w:rsid w:val="009B216E"/>
    <w:rsid w:val="009B26C3"/>
    <w:rsid w:val="009B2B5A"/>
    <w:rsid w:val="009B2B9F"/>
    <w:rsid w:val="009B2BD4"/>
    <w:rsid w:val="009B2E6D"/>
    <w:rsid w:val="009B3E78"/>
    <w:rsid w:val="009B62D9"/>
    <w:rsid w:val="009B6767"/>
    <w:rsid w:val="009B6A8E"/>
    <w:rsid w:val="009B7620"/>
    <w:rsid w:val="009B7684"/>
    <w:rsid w:val="009B77E2"/>
    <w:rsid w:val="009B7896"/>
    <w:rsid w:val="009B7B77"/>
    <w:rsid w:val="009C07A9"/>
    <w:rsid w:val="009C0F7B"/>
    <w:rsid w:val="009C1B9D"/>
    <w:rsid w:val="009C288F"/>
    <w:rsid w:val="009C2C39"/>
    <w:rsid w:val="009C2E36"/>
    <w:rsid w:val="009C310F"/>
    <w:rsid w:val="009C315B"/>
    <w:rsid w:val="009C33FF"/>
    <w:rsid w:val="009C3579"/>
    <w:rsid w:val="009C38C5"/>
    <w:rsid w:val="009C5308"/>
    <w:rsid w:val="009C5A70"/>
    <w:rsid w:val="009C687A"/>
    <w:rsid w:val="009C6C11"/>
    <w:rsid w:val="009C6E5A"/>
    <w:rsid w:val="009D0699"/>
    <w:rsid w:val="009D0D08"/>
    <w:rsid w:val="009D105A"/>
    <w:rsid w:val="009D1283"/>
    <w:rsid w:val="009D1618"/>
    <w:rsid w:val="009D1A2B"/>
    <w:rsid w:val="009D2030"/>
    <w:rsid w:val="009D2E75"/>
    <w:rsid w:val="009D3463"/>
    <w:rsid w:val="009D3714"/>
    <w:rsid w:val="009D39E9"/>
    <w:rsid w:val="009D3A0A"/>
    <w:rsid w:val="009D3F6E"/>
    <w:rsid w:val="009D4B3B"/>
    <w:rsid w:val="009D5CF0"/>
    <w:rsid w:val="009D5F2A"/>
    <w:rsid w:val="009D6660"/>
    <w:rsid w:val="009D6C0D"/>
    <w:rsid w:val="009D6D08"/>
    <w:rsid w:val="009D6E7E"/>
    <w:rsid w:val="009D756B"/>
    <w:rsid w:val="009D78F4"/>
    <w:rsid w:val="009E0B78"/>
    <w:rsid w:val="009E0F9E"/>
    <w:rsid w:val="009E1148"/>
    <w:rsid w:val="009E1895"/>
    <w:rsid w:val="009E1957"/>
    <w:rsid w:val="009E1B6C"/>
    <w:rsid w:val="009E23C4"/>
    <w:rsid w:val="009E29AF"/>
    <w:rsid w:val="009E2E37"/>
    <w:rsid w:val="009E3128"/>
    <w:rsid w:val="009E35B6"/>
    <w:rsid w:val="009E3864"/>
    <w:rsid w:val="009E4341"/>
    <w:rsid w:val="009E457C"/>
    <w:rsid w:val="009E5266"/>
    <w:rsid w:val="009E58C4"/>
    <w:rsid w:val="009E5BB3"/>
    <w:rsid w:val="009E5C22"/>
    <w:rsid w:val="009E6528"/>
    <w:rsid w:val="009E68C9"/>
    <w:rsid w:val="009E6C99"/>
    <w:rsid w:val="009E7000"/>
    <w:rsid w:val="009E7737"/>
    <w:rsid w:val="009F1ED9"/>
    <w:rsid w:val="009F37FD"/>
    <w:rsid w:val="009F3D35"/>
    <w:rsid w:val="009F455D"/>
    <w:rsid w:val="009F4F51"/>
    <w:rsid w:val="009F585B"/>
    <w:rsid w:val="009F5934"/>
    <w:rsid w:val="009F77F8"/>
    <w:rsid w:val="009F789F"/>
    <w:rsid w:val="00A00E8C"/>
    <w:rsid w:val="00A02241"/>
    <w:rsid w:val="00A031E0"/>
    <w:rsid w:val="00A03816"/>
    <w:rsid w:val="00A038F2"/>
    <w:rsid w:val="00A039B6"/>
    <w:rsid w:val="00A03CE7"/>
    <w:rsid w:val="00A0411A"/>
    <w:rsid w:val="00A04148"/>
    <w:rsid w:val="00A0460E"/>
    <w:rsid w:val="00A04652"/>
    <w:rsid w:val="00A0535D"/>
    <w:rsid w:val="00A057A9"/>
    <w:rsid w:val="00A05BEA"/>
    <w:rsid w:val="00A05EF5"/>
    <w:rsid w:val="00A05FB3"/>
    <w:rsid w:val="00A061C3"/>
    <w:rsid w:val="00A06848"/>
    <w:rsid w:val="00A06B7B"/>
    <w:rsid w:val="00A06E72"/>
    <w:rsid w:val="00A11A74"/>
    <w:rsid w:val="00A1239C"/>
    <w:rsid w:val="00A12606"/>
    <w:rsid w:val="00A12693"/>
    <w:rsid w:val="00A1280C"/>
    <w:rsid w:val="00A13643"/>
    <w:rsid w:val="00A13679"/>
    <w:rsid w:val="00A1389A"/>
    <w:rsid w:val="00A1456D"/>
    <w:rsid w:val="00A14A8D"/>
    <w:rsid w:val="00A14E52"/>
    <w:rsid w:val="00A15319"/>
    <w:rsid w:val="00A15655"/>
    <w:rsid w:val="00A16B5C"/>
    <w:rsid w:val="00A16D00"/>
    <w:rsid w:val="00A1727C"/>
    <w:rsid w:val="00A176E5"/>
    <w:rsid w:val="00A17D40"/>
    <w:rsid w:val="00A20846"/>
    <w:rsid w:val="00A20FB2"/>
    <w:rsid w:val="00A21503"/>
    <w:rsid w:val="00A2159A"/>
    <w:rsid w:val="00A21D8C"/>
    <w:rsid w:val="00A21EC0"/>
    <w:rsid w:val="00A2263D"/>
    <w:rsid w:val="00A22B94"/>
    <w:rsid w:val="00A23035"/>
    <w:rsid w:val="00A23324"/>
    <w:rsid w:val="00A239AB"/>
    <w:rsid w:val="00A2406B"/>
    <w:rsid w:val="00A24459"/>
    <w:rsid w:val="00A24BC8"/>
    <w:rsid w:val="00A24EC0"/>
    <w:rsid w:val="00A25540"/>
    <w:rsid w:val="00A26477"/>
    <w:rsid w:val="00A27948"/>
    <w:rsid w:val="00A27B62"/>
    <w:rsid w:val="00A30842"/>
    <w:rsid w:val="00A30C69"/>
    <w:rsid w:val="00A31541"/>
    <w:rsid w:val="00A31D07"/>
    <w:rsid w:val="00A32136"/>
    <w:rsid w:val="00A32920"/>
    <w:rsid w:val="00A32BF0"/>
    <w:rsid w:val="00A336E6"/>
    <w:rsid w:val="00A33FA4"/>
    <w:rsid w:val="00A34064"/>
    <w:rsid w:val="00A34360"/>
    <w:rsid w:val="00A3450F"/>
    <w:rsid w:val="00A34A0E"/>
    <w:rsid w:val="00A357FE"/>
    <w:rsid w:val="00A35E0D"/>
    <w:rsid w:val="00A364A4"/>
    <w:rsid w:val="00A3670C"/>
    <w:rsid w:val="00A36897"/>
    <w:rsid w:val="00A37A9F"/>
    <w:rsid w:val="00A41734"/>
    <w:rsid w:val="00A42CDA"/>
    <w:rsid w:val="00A430E1"/>
    <w:rsid w:val="00A436AA"/>
    <w:rsid w:val="00A43B5A"/>
    <w:rsid w:val="00A449CB"/>
    <w:rsid w:val="00A44AED"/>
    <w:rsid w:val="00A45FE8"/>
    <w:rsid w:val="00A461C0"/>
    <w:rsid w:val="00A4698C"/>
    <w:rsid w:val="00A46C31"/>
    <w:rsid w:val="00A47136"/>
    <w:rsid w:val="00A47957"/>
    <w:rsid w:val="00A47EC6"/>
    <w:rsid w:val="00A50353"/>
    <w:rsid w:val="00A50617"/>
    <w:rsid w:val="00A50BE4"/>
    <w:rsid w:val="00A50E5C"/>
    <w:rsid w:val="00A51A23"/>
    <w:rsid w:val="00A527A8"/>
    <w:rsid w:val="00A5285E"/>
    <w:rsid w:val="00A52DEC"/>
    <w:rsid w:val="00A53ECA"/>
    <w:rsid w:val="00A54B98"/>
    <w:rsid w:val="00A55046"/>
    <w:rsid w:val="00A555A2"/>
    <w:rsid w:val="00A55A98"/>
    <w:rsid w:val="00A56903"/>
    <w:rsid w:val="00A57653"/>
    <w:rsid w:val="00A57944"/>
    <w:rsid w:val="00A57D04"/>
    <w:rsid w:val="00A60468"/>
    <w:rsid w:val="00A60C14"/>
    <w:rsid w:val="00A6168D"/>
    <w:rsid w:val="00A646E1"/>
    <w:rsid w:val="00A64C32"/>
    <w:rsid w:val="00A65C44"/>
    <w:rsid w:val="00A6694F"/>
    <w:rsid w:val="00A67F2C"/>
    <w:rsid w:val="00A70014"/>
    <w:rsid w:val="00A70C1F"/>
    <w:rsid w:val="00A710A0"/>
    <w:rsid w:val="00A71462"/>
    <w:rsid w:val="00A724B6"/>
    <w:rsid w:val="00A7272F"/>
    <w:rsid w:val="00A7280D"/>
    <w:rsid w:val="00A72876"/>
    <w:rsid w:val="00A72A8A"/>
    <w:rsid w:val="00A72CB3"/>
    <w:rsid w:val="00A735BC"/>
    <w:rsid w:val="00A739B3"/>
    <w:rsid w:val="00A741CC"/>
    <w:rsid w:val="00A74206"/>
    <w:rsid w:val="00A7500F"/>
    <w:rsid w:val="00A765BE"/>
    <w:rsid w:val="00A765D0"/>
    <w:rsid w:val="00A7732C"/>
    <w:rsid w:val="00A77970"/>
    <w:rsid w:val="00A77BB9"/>
    <w:rsid w:val="00A77EE6"/>
    <w:rsid w:val="00A77F98"/>
    <w:rsid w:val="00A80938"/>
    <w:rsid w:val="00A8097F"/>
    <w:rsid w:val="00A8198D"/>
    <w:rsid w:val="00A81F3E"/>
    <w:rsid w:val="00A82654"/>
    <w:rsid w:val="00A82B67"/>
    <w:rsid w:val="00A83486"/>
    <w:rsid w:val="00A83873"/>
    <w:rsid w:val="00A83D9C"/>
    <w:rsid w:val="00A83FE2"/>
    <w:rsid w:val="00A853C0"/>
    <w:rsid w:val="00A85793"/>
    <w:rsid w:val="00A86359"/>
    <w:rsid w:val="00A86582"/>
    <w:rsid w:val="00A901F4"/>
    <w:rsid w:val="00A90270"/>
    <w:rsid w:val="00A903D1"/>
    <w:rsid w:val="00A915B9"/>
    <w:rsid w:val="00A91FD8"/>
    <w:rsid w:val="00A92EB8"/>
    <w:rsid w:val="00A933C6"/>
    <w:rsid w:val="00A939AA"/>
    <w:rsid w:val="00A93BE8"/>
    <w:rsid w:val="00A93C13"/>
    <w:rsid w:val="00A93E03"/>
    <w:rsid w:val="00A9657D"/>
    <w:rsid w:val="00A968DC"/>
    <w:rsid w:val="00A96A1B"/>
    <w:rsid w:val="00A96ED0"/>
    <w:rsid w:val="00A96EFB"/>
    <w:rsid w:val="00A970CA"/>
    <w:rsid w:val="00A97699"/>
    <w:rsid w:val="00A97A7A"/>
    <w:rsid w:val="00A97C02"/>
    <w:rsid w:val="00AA0057"/>
    <w:rsid w:val="00AA07A8"/>
    <w:rsid w:val="00AA097D"/>
    <w:rsid w:val="00AA0B4C"/>
    <w:rsid w:val="00AA175F"/>
    <w:rsid w:val="00AA199F"/>
    <w:rsid w:val="00AA2C5D"/>
    <w:rsid w:val="00AA31CF"/>
    <w:rsid w:val="00AA3797"/>
    <w:rsid w:val="00AA473B"/>
    <w:rsid w:val="00AA4BA6"/>
    <w:rsid w:val="00AA52B9"/>
    <w:rsid w:val="00AA5F9E"/>
    <w:rsid w:val="00AA7E46"/>
    <w:rsid w:val="00AB0B15"/>
    <w:rsid w:val="00AB0CB0"/>
    <w:rsid w:val="00AB20C7"/>
    <w:rsid w:val="00AB229F"/>
    <w:rsid w:val="00AB2479"/>
    <w:rsid w:val="00AB31D5"/>
    <w:rsid w:val="00AB3382"/>
    <w:rsid w:val="00AB348F"/>
    <w:rsid w:val="00AB432F"/>
    <w:rsid w:val="00AB4B0C"/>
    <w:rsid w:val="00AB52D2"/>
    <w:rsid w:val="00AB5657"/>
    <w:rsid w:val="00AB5B2B"/>
    <w:rsid w:val="00AB60E3"/>
    <w:rsid w:val="00AB618F"/>
    <w:rsid w:val="00AB65A4"/>
    <w:rsid w:val="00AB737F"/>
    <w:rsid w:val="00AB790F"/>
    <w:rsid w:val="00AC1191"/>
    <w:rsid w:val="00AC1368"/>
    <w:rsid w:val="00AC1ED9"/>
    <w:rsid w:val="00AC37F2"/>
    <w:rsid w:val="00AC4F57"/>
    <w:rsid w:val="00AC4FD5"/>
    <w:rsid w:val="00AC53BF"/>
    <w:rsid w:val="00AC559A"/>
    <w:rsid w:val="00AC5C65"/>
    <w:rsid w:val="00AC62D2"/>
    <w:rsid w:val="00AC68D9"/>
    <w:rsid w:val="00AC6EDB"/>
    <w:rsid w:val="00AC753F"/>
    <w:rsid w:val="00AD070D"/>
    <w:rsid w:val="00AD09E8"/>
    <w:rsid w:val="00AD157B"/>
    <w:rsid w:val="00AD2352"/>
    <w:rsid w:val="00AD244A"/>
    <w:rsid w:val="00AD250E"/>
    <w:rsid w:val="00AD25E5"/>
    <w:rsid w:val="00AD3640"/>
    <w:rsid w:val="00AD3740"/>
    <w:rsid w:val="00AD3AEE"/>
    <w:rsid w:val="00AD3F12"/>
    <w:rsid w:val="00AD4385"/>
    <w:rsid w:val="00AD4EAC"/>
    <w:rsid w:val="00AD579C"/>
    <w:rsid w:val="00AD5FDA"/>
    <w:rsid w:val="00AD609C"/>
    <w:rsid w:val="00AD67B3"/>
    <w:rsid w:val="00AD6EF7"/>
    <w:rsid w:val="00AE04EB"/>
    <w:rsid w:val="00AE0518"/>
    <w:rsid w:val="00AE10C1"/>
    <w:rsid w:val="00AE139C"/>
    <w:rsid w:val="00AE1514"/>
    <w:rsid w:val="00AE20FE"/>
    <w:rsid w:val="00AE294B"/>
    <w:rsid w:val="00AE2C1D"/>
    <w:rsid w:val="00AE31F0"/>
    <w:rsid w:val="00AE32A2"/>
    <w:rsid w:val="00AE333F"/>
    <w:rsid w:val="00AE339B"/>
    <w:rsid w:val="00AE3663"/>
    <w:rsid w:val="00AE400E"/>
    <w:rsid w:val="00AE4516"/>
    <w:rsid w:val="00AE454C"/>
    <w:rsid w:val="00AE494E"/>
    <w:rsid w:val="00AE4AFB"/>
    <w:rsid w:val="00AE52B1"/>
    <w:rsid w:val="00AE5472"/>
    <w:rsid w:val="00AE55DE"/>
    <w:rsid w:val="00AE5CB4"/>
    <w:rsid w:val="00AE5E0D"/>
    <w:rsid w:val="00AE5FB6"/>
    <w:rsid w:val="00AE5FF3"/>
    <w:rsid w:val="00AE6267"/>
    <w:rsid w:val="00AE72F2"/>
    <w:rsid w:val="00AE7836"/>
    <w:rsid w:val="00AE7EA4"/>
    <w:rsid w:val="00AE7EB2"/>
    <w:rsid w:val="00AF0144"/>
    <w:rsid w:val="00AF2107"/>
    <w:rsid w:val="00AF2689"/>
    <w:rsid w:val="00AF4468"/>
    <w:rsid w:val="00AF495A"/>
    <w:rsid w:val="00AF4B07"/>
    <w:rsid w:val="00AF4C63"/>
    <w:rsid w:val="00AF55CF"/>
    <w:rsid w:val="00AF57C9"/>
    <w:rsid w:val="00AF5EF9"/>
    <w:rsid w:val="00AF60CC"/>
    <w:rsid w:val="00AF7E60"/>
    <w:rsid w:val="00AF7FB4"/>
    <w:rsid w:val="00B005CF"/>
    <w:rsid w:val="00B00B70"/>
    <w:rsid w:val="00B00C0C"/>
    <w:rsid w:val="00B01832"/>
    <w:rsid w:val="00B0258D"/>
    <w:rsid w:val="00B03AFE"/>
    <w:rsid w:val="00B0447C"/>
    <w:rsid w:val="00B0497D"/>
    <w:rsid w:val="00B04BD0"/>
    <w:rsid w:val="00B04C60"/>
    <w:rsid w:val="00B04DA2"/>
    <w:rsid w:val="00B050A6"/>
    <w:rsid w:val="00B05176"/>
    <w:rsid w:val="00B0524E"/>
    <w:rsid w:val="00B054F9"/>
    <w:rsid w:val="00B05A17"/>
    <w:rsid w:val="00B06BAF"/>
    <w:rsid w:val="00B0743C"/>
    <w:rsid w:val="00B074F0"/>
    <w:rsid w:val="00B07527"/>
    <w:rsid w:val="00B0756D"/>
    <w:rsid w:val="00B10B72"/>
    <w:rsid w:val="00B10E1E"/>
    <w:rsid w:val="00B11823"/>
    <w:rsid w:val="00B11AE6"/>
    <w:rsid w:val="00B11C3F"/>
    <w:rsid w:val="00B12D25"/>
    <w:rsid w:val="00B12E9C"/>
    <w:rsid w:val="00B1358E"/>
    <w:rsid w:val="00B13932"/>
    <w:rsid w:val="00B158FA"/>
    <w:rsid w:val="00B1756D"/>
    <w:rsid w:val="00B17DD8"/>
    <w:rsid w:val="00B2026A"/>
    <w:rsid w:val="00B2141A"/>
    <w:rsid w:val="00B22C14"/>
    <w:rsid w:val="00B24146"/>
    <w:rsid w:val="00B2447C"/>
    <w:rsid w:val="00B245E5"/>
    <w:rsid w:val="00B25EB6"/>
    <w:rsid w:val="00B26317"/>
    <w:rsid w:val="00B26639"/>
    <w:rsid w:val="00B27114"/>
    <w:rsid w:val="00B272A6"/>
    <w:rsid w:val="00B2744C"/>
    <w:rsid w:val="00B278BF"/>
    <w:rsid w:val="00B304C0"/>
    <w:rsid w:val="00B3156B"/>
    <w:rsid w:val="00B31A79"/>
    <w:rsid w:val="00B3212B"/>
    <w:rsid w:val="00B32A5A"/>
    <w:rsid w:val="00B3522A"/>
    <w:rsid w:val="00B3562C"/>
    <w:rsid w:val="00B357A4"/>
    <w:rsid w:val="00B3605F"/>
    <w:rsid w:val="00B36894"/>
    <w:rsid w:val="00B36998"/>
    <w:rsid w:val="00B36D00"/>
    <w:rsid w:val="00B36F46"/>
    <w:rsid w:val="00B37BC5"/>
    <w:rsid w:val="00B37DB4"/>
    <w:rsid w:val="00B404F1"/>
    <w:rsid w:val="00B40FD3"/>
    <w:rsid w:val="00B4141B"/>
    <w:rsid w:val="00B41DF9"/>
    <w:rsid w:val="00B41E0D"/>
    <w:rsid w:val="00B4208C"/>
    <w:rsid w:val="00B437A5"/>
    <w:rsid w:val="00B43A1F"/>
    <w:rsid w:val="00B43C2A"/>
    <w:rsid w:val="00B43F1D"/>
    <w:rsid w:val="00B44415"/>
    <w:rsid w:val="00B44913"/>
    <w:rsid w:val="00B45061"/>
    <w:rsid w:val="00B456ED"/>
    <w:rsid w:val="00B4625D"/>
    <w:rsid w:val="00B466C0"/>
    <w:rsid w:val="00B468CC"/>
    <w:rsid w:val="00B47E4C"/>
    <w:rsid w:val="00B50590"/>
    <w:rsid w:val="00B51F59"/>
    <w:rsid w:val="00B5271E"/>
    <w:rsid w:val="00B52954"/>
    <w:rsid w:val="00B54325"/>
    <w:rsid w:val="00B543BC"/>
    <w:rsid w:val="00B54986"/>
    <w:rsid w:val="00B55AEF"/>
    <w:rsid w:val="00B55B2F"/>
    <w:rsid w:val="00B55CCB"/>
    <w:rsid w:val="00B56B36"/>
    <w:rsid w:val="00B574C3"/>
    <w:rsid w:val="00B57CB3"/>
    <w:rsid w:val="00B60989"/>
    <w:rsid w:val="00B60F70"/>
    <w:rsid w:val="00B61DA5"/>
    <w:rsid w:val="00B62D5D"/>
    <w:rsid w:val="00B630C0"/>
    <w:rsid w:val="00B63F1F"/>
    <w:rsid w:val="00B654FE"/>
    <w:rsid w:val="00B65A38"/>
    <w:rsid w:val="00B65FB3"/>
    <w:rsid w:val="00B66815"/>
    <w:rsid w:val="00B671E4"/>
    <w:rsid w:val="00B67310"/>
    <w:rsid w:val="00B703ED"/>
    <w:rsid w:val="00B70482"/>
    <w:rsid w:val="00B70EB3"/>
    <w:rsid w:val="00B7166C"/>
    <w:rsid w:val="00B71A21"/>
    <w:rsid w:val="00B71FF8"/>
    <w:rsid w:val="00B7203C"/>
    <w:rsid w:val="00B72542"/>
    <w:rsid w:val="00B72C45"/>
    <w:rsid w:val="00B72DAE"/>
    <w:rsid w:val="00B74575"/>
    <w:rsid w:val="00B7626D"/>
    <w:rsid w:val="00B77242"/>
    <w:rsid w:val="00B80043"/>
    <w:rsid w:val="00B80F86"/>
    <w:rsid w:val="00B81569"/>
    <w:rsid w:val="00B81B3A"/>
    <w:rsid w:val="00B82561"/>
    <w:rsid w:val="00B8263C"/>
    <w:rsid w:val="00B8294E"/>
    <w:rsid w:val="00B829B6"/>
    <w:rsid w:val="00B829D0"/>
    <w:rsid w:val="00B831E3"/>
    <w:rsid w:val="00B835D2"/>
    <w:rsid w:val="00B84366"/>
    <w:rsid w:val="00B84BFF"/>
    <w:rsid w:val="00B8509E"/>
    <w:rsid w:val="00B85232"/>
    <w:rsid w:val="00B867C3"/>
    <w:rsid w:val="00B87137"/>
    <w:rsid w:val="00B871F6"/>
    <w:rsid w:val="00B90402"/>
    <w:rsid w:val="00B906FB"/>
    <w:rsid w:val="00B9158C"/>
    <w:rsid w:val="00B91A87"/>
    <w:rsid w:val="00B91E8D"/>
    <w:rsid w:val="00B92591"/>
    <w:rsid w:val="00B926EF"/>
    <w:rsid w:val="00B92999"/>
    <w:rsid w:val="00B92B0C"/>
    <w:rsid w:val="00B92F95"/>
    <w:rsid w:val="00B9321A"/>
    <w:rsid w:val="00B935E8"/>
    <w:rsid w:val="00B93A19"/>
    <w:rsid w:val="00B9412E"/>
    <w:rsid w:val="00B94346"/>
    <w:rsid w:val="00B943E1"/>
    <w:rsid w:val="00B94B57"/>
    <w:rsid w:val="00B964BB"/>
    <w:rsid w:val="00B966AD"/>
    <w:rsid w:val="00B96CFE"/>
    <w:rsid w:val="00B96DEE"/>
    <w:rsid w:val="00B97ACC"/>
    <w:rsid w:val="00BA08B5"/>
    <w:rsid w:val="00BA0D8B"/>
    <w:rsid w:val="00BA1121"/>
    <w:rsid w:val="00BA12B5"/>
    <w:rsid w:val="00BA2CD2"/>
    <w:rsid w:val="00BA317A"/>
    <w:rsid w:val="00BA3463"/>
    <w:rsid w:val="00BA3BFD"/>
    <w:rsid w:val="00BA3DC1"/>
    <w:rsid w:val="00BA4793"/>
    <w:rsid w:val="00BA49F4"/>
    <w:rsid w:val="00BA4F26"/>
    <w:rsid w:val="00BA59F2"/>
    <w:rsid w:val="00BA72B9"/>
    <w:rsid w:val="00BA7C5B"/>
    <w:rsid w:val="00BB0076"/>
    <w:rsid w:val="00BB08E0"/>
    <w:rsid w:val="00BB1742"/>
    <w:rsid w:val="00BB2235"/>
    <w:rsid w:val="00BB3536"/>
    <w:rsid w:val="00BB37EA"/>
    <w:rsid w:val="00BB3D78"/>
    <w:rsid w:val="00BB54F9"/>
    <w:rsid w:val="00BB62D0"/>
    <w:rsid w:val="00BB68E0"/>
    <w:rsid w:val="00BB7CCF"/>
    <w:rsid w:val="00BC0044"/>
    <w:rsid w:val="00BC06DD"/>
    <w:rsid w:val="00BC0DFD"/>
    <w:rsid w:val="00BC1370"/>
    <w:rsid w:val="00BC1701"/>
    <w:rsid w:val="00BC3302"/>
    <w:rsid w:val="00BC3481"/>
    <w:rsid w:val="00BC4775"/>
    <w:rsid w:val="00BC525E"/>
    <w:rsid w:val="00BC561F"/>
    <w:rsid w:val="00BC5959"/>
    <w:rsid w:val="00BC6050"/>
    <w:rsid w:val="00BC7A5E"/>
    <w:rsid w:val="00BD1398"/>
    <w:rsid w:val="00BD1543"/>
    <w:rsid w:val="00BD16C1"/>
    <w:rsid w:val="00BD1D11"/>
    <w:rsid w:val="00BD2567"/>
    <w:rsid w:val="00BD2E2E"/>
    <w:rsid w:val="00BD56F3"/>
    <w:rsid w:val="00BD616F"/>
    <w:rsid w:val="00BD6269"/>
    <w:rsid w:val="00BD6334"/>
    <w:rsid w:val="00BD6385"/>
    <w:rsid w:val="00BD7496"/>
    <w:rsid w:val="00BD78DD"/>
    <w:rsid w:val="00BD7C58"/>
    <w:rsid w:val="00BD7D77"/>
    <w:rsid w:val="00BE0BCB"/>
    <w:rsid w:val="00BE0CDA"/>
    <w:rsid w:val="00BE0D11"/>
    <w:rsid w:val="00BE1151"/>
    <w:rsid w:val="00BE136A"/>
    <w:rsid w:val="00BE248F"/>
    <w:rsid w:val="00BE261E"/>
    <w:rsid w:val="00BE28D9"/>
    <w:rsid w:val="00BE2A16"/>
    <w:rsid w:val="00BE37F4"/>
    <w:rsid w:val="00BE39D5"/>
    <w:rsid w:val="00BE40B6"/>
    <w:rsid w:val="00BE4A80"/>
    <w:rsid w:val="00BE4D83"/>
    <w:rsid w:val="00BE63FD"/>
    <w:rsid w:val="00BE6424"/>
    <w:rsid w:val="00BE7014"/>
    <w:rsid w:val="00BE7463"/>
    <w:rsid w:val="00BE7DB1"/>
    <w:rsid w:val="00BE7F10"/>
    <w:rsid w:val="00BF005D"/>
    <w:rsid w:val="00BF0877"/>
    <w:rsid w:val="00BF08B1"/>
    <w:rsid w:val="00BF0919"/>
    <w:rsid w:val="00BF0BAA"/>
    <w:rsid w:val="00BF0D22"/>
    <w:rsid w:val="00BF0DAD"/>
    <w:rsid w:val="00BF0EA3"/>
    <w:rsid w:val="00BF0EDA"/>
    <w:rsid w:val="00BF1456"/>
    <w:rsid w:val="00BF1A39"/>
    <w:rsid w:val="00BF1BB0"/>
    <w:rsid w:val="00BF214E"/>
    <w:rsid w:val="00BF34A7"/>
    <w:rsid w:val="00BF5428"/>
    <w:rsid w:val="00BF5DBB"/>
    <w:rsid w:val="00BF6B5A"/>
    <w:rsid w:val="00BF6D69"/>
    <w:rsid w:val="00C0037A"/>
    <w:rsid w:val="00C01969"/>
    <w:rsid w:val="00C01CC4"/>
    <w:rsid w:val="00C02E12"/>
    <w:rsid w:val="00C03AF8"/>
    <w:rsid w:val="00C0421E"/>
    <w:rsid w:val="00C04820"/>
    <w:rsid w:val="00C049E1"/>
    <w:rsid w:val="00C04E7E"/>
    <w:rsid w:val="00C05280"/>
    <w:rsid w:val="00C05CE5"/>
    <w:rsid w:val="00C067DA"/>
    <w:rsid w:val="00C07717"/>
    <w:rsid w:val="00C10193"/>
    <w:rsid w:val="00C10C47"/>
    <w:rsid w:val="00C11194"/>
    <w:rsid w:val="00C11C6D"/>
    <w:rsid w:val="00C121D4"/>
    <w:rsid w:val="00C12504"/>
    <w:rsid w:val="00C13B1A"/>
    <w:rsid w:val="00C13C5D"/>
    <w:rsid w:val="00C145B9"/>
    <w:rsid w:val="00C172D9"/>
    <w:rsid w:val="00C17DE9"/>
    <w:rsid w:val="00C20022"/>
    <w:rsid w:val="00C208DF"/>
    <w:rsid w:val="00C20FE6"/>
    <w:rsid w:val="00C216AA"/>
    <w:rsid w:val="00C21CA4"/>
    <w:rsid w:val="00C2233F"/>
    <w:rsid w:val="00C22EC6"/>
    <w:rsid w:val="00C236C1"/>
    <w:rsid w:val="00C240C0"/>
    <w:rsid w:val="00C240C9"/>
    <w:rsid w:val="00C24233"/>
    <w:rsid w:val="00C248EC"/>
    <w:rsid w:val="00C24B6F"/>
    <w:rsid w:val="00C24D09"/>
    <w:rsid w:val="00C27291"/>
    <w:rsid w:val="00C2758A"/>
    <w:rsid w:val="00C27E6E"/>
    <w:rsid w:val="00C3038A"/>
    <w:rsid w:val="00C30CDB"/>
    <w:rsid w:val="00C31180"/>
    <w:rsid w:val="00C3135B"/>
    <w:rsid w:val="00C31979"/>
    <w:rsid w:val="00C31C8F"/>
    <w:rsid w:val="00C320E9"/>
    <w:rsid w:val="00C3226A"/>
    <w:rsid w:val="00C32D84"/>
    <w:rsid w:val="00C33013"/>
    <w:rsid w:val="00C33970"/>
    <w:rsid w:val="00C33997"/>
    <w:rsid w:val="00C33B2A"/>
    <w:rsid w:val="00C33DD7"/>
    <w:rsid w:val="00C3403C"/>
    <w:rsid w:val="00C34615"/>
    <w:rsid w:val="00C349A0"/>
    <w:rsid w:val="00C34B74"/>
    <w:rsid w:val="00C35593"/>
    <w:rsid w:val="00C36315"/>
    <w:rsid w:val="00C36C4C"/>
    <w:rsid w:val="00C37A8A"/>
    <w:rsid w:val="00C40758"/>
    <w:rsid w:val="00C408E7"/>
    <w:rsid w:val="00C40C55"/>
    <w:rsid w:val="00C4110E"/>
    <w:rsid w:val="00C41949"/>
    <w:rsid w:val="00C41CE6"/>
    <w:rsid w:val="00C41D81"/>
    <w:rsid w:val="00C41FB2"/>
    <w:rsid w:val="00C426A9"/>
    <w:rsid w:val="00C43CD4"/>
    <w:rsid w:val="00C44A7D"/>
    <w:rsid w:val="00C45548"/>
    <w:rsid w:val="00C4563E"/>
    <w:rsid w:val="00C46054"/>
    <w:rsid w:val="00C46633"/>
    <w:rsid w:val="00C46A1B"/>
    <w:rsid w:val="00C46C9E"/>
    <w:rsid w:val="00C4705C"/>
    <w:rsid w:val="00C47167"/>
    <w:rsid w:val="00C501EB"/>
    <w:rsid w:val="00C51499"/>
    <w:rsid w:val="00C51F98"/>
    <w:rsid w:val="00C52125"/>
    <w:rsid w:val="00C5241D"/>
    <w:rsid w:val="00C53192"/>
    <w:rsid w:val="00C531EB"/>
    <w:rsid w:val="00C53475"/>
    <w:rsid w:val="00C53525"/>
    <w:rsid w:val="00C53662"/>
    <w:rsid w:val="00C5375A"/>
    <w:rsid w:val="00C5426B"/>
    <w:rsid w:val="00C5467C"/>
    <w:rsid w:val="00C5474A"/>
    <w:rsid w:val="00C54BB4"/>
    <w:rsid w:val="00C5529D"/>
    <w:rsid w:val="00C5531A"/>
    <w:rsid w:val="00C55E22"/>
    <w:rsid w:val="00C563D1"/>
    <w:rsid w:val="00C56447"/>
    <w:rsid w:val="00C569B9"/>
    <w:rsid w:val="00C56B6B"/>
    <w:rsid w:val="00C60BCD"/>
    <w:rsid w:val="00C610E2"/>
    <w:rsid w:val="00C61C08"/>
    <w:rsid w:val="00C620F4"/>
    <w:rsid w:val="00C62322"/>
    <w:rsid w:val="00C62551"/>
    <w:rsid w:val="00C62A91"/>
    <w:rsid w:val="00C63464"/>
    <w:rsid w:val="00C6397A"/>
    <w:rsid w:val="00C63E9F"/>
    <w:rsid w:val="00C6414E"/>
    <w:rsid w:val="00C648FE"/>
    <w:rsid w:val="00C6557D"/>
    <w:rsid w:val="00C659A6"/>
    <w:rsid w:val="00C67081"/>
    <w:rsid w:val="00C67AFE"/>
    <w:rsid w:val="00C70887"/>
    <w:rsid w:val="00C71424"/>
    <w:rsid w:val="00C7214E"/>
    <w:rsid w:val="00C72DA9"/>
    <w:rsid w:val="00C73604"/>
    <w:rsid w:val="00C7403A"/>
    <w:rsid w:val="00C74A95"/>
    <w:rsid w:val="00C75016"/>
    <w:rsid w:val="00C762C1"/>
    <w:rsid w:val="00C769CB"/>
    <w:rsid w:val="00C770A7"/>
    <w:rsid w:val="00C77417"/>
    <w:rsid w:val="00C776C4"/>
    <w:rsid w:val="00C77CD8"/>
    <w:rsid w:val="00C806B4"/>
    <w:rsid w:val="00C81B03"/>
    <w:rsid w:val="00C82877"/>
    <w:rsid w:val="00C82E06"/>
    <w:rsid w:val="00C833A6"/>
    <w:rsid w:val="00C8355D"/>
    <w:rsid w:val="00C83E4E"/>
    <w:rsid w:val="00C83FD4"/>
    <w:rsid w:val="00C84E8C"/>
    <w:rsid w:val="00C85984"/>
    <w:rsid w:val="00C859EC"/>
    <w:rsid w:val="00C85D24"/>
    <w:rsid w:val="00C85EAD"/>
    <w:rsid w:val="00C867CC"/>
    <w:rsid w:val="00C8685C"/>
    <w:rsid w:val="00C86B78"/>
    <w:rsid w:val="00C86E60"/>
    <w:rsid w:val="00C87B91"/>
    <w:rsid w:val="00C87BEE"/>
    <w:rsid w:val="00C87CD7"/>
    <w:rsid w:val="00C87EC0"/>
    <w:rsid w:val="00C87F5F"/>
    <w:rsid w:val="00C90BAF"/>
    <w:rsid w:val="00C90DF6"/>
    <w:rsid w:val="00C90DFD"/>
    <w:rsid w:val="00C914C0"/>
    <w:rsid w:val="00C916E6"/>
    <w:rsid w:val="00C91CE0"/>
    <w:rsid w:val="00C927A1"/>
    <w:rsid w:val="00C92843"/>
    <w:rsid w:val="00C9298F"/>
    <w:rsid w:val="00C929E8"/>
    <w:rsid w:val="00C932F3"/>
    <w:rsid w:val="00C93383"/>
    <w:rsid w:val="00C964B7"/>
    <w:rsid w:val="00C96883"/>
    <w:rsid w:val="00C96EB3"/>
    <w:rsid w:val="00C970C9"/>
    <w:rsid w:val="00C97962"/>
    <w:rsid w:val="00CA0DFC"/>
    <w:rsid w:val="00CA1096"/>
    <w:rsid w:val="00CA1A22"/>
    <w:rsid w:val="00CA1D3C"/>
    <w:rsid w:val="00CA2017"/>
    <w:rsid w:val="00CA2BB3"/>
    <w:rsid w:val="00CA2C43"/>
    <w:rsid w:val="00CA2ECA"/>
    <w:rsid w:val="00CA3170"/>
    <w:rsid w:val="00CA3201"/>
    <w:rsid w:val="00CA3C20"/>
    <w:rsid w:val="00CA42A0"/>
    <w:rsid w:val="00CA4D40"/>
    <w:rsid w:val="00CA53E4"/>
    <w:rsid w:val="00CA590E"/>
    <w:rsid w:val="00CA5E4D"/>
    <w:rsid w:val="00CA63F2"/>
    <w:rsid w:val="00CA75DA"/>
    <w:rsid w:val="00CA7A6E"/>
    <w:rsid w:val="00CB0393"/>
    <w:rsid w:val="00CB1018"/>
    <w:rsid w:val="00CB104D"/>
    <w:rsid w:val="00CB13D5"/>
    <w:rsid w:val="00CB1A34"/>
    <w:rsid w:val="00CB1BEC"/>
    <w:rsid w:val="00CB212D"/>
    <w:rsid w:val="00CB215D"/>
    <w:rsid w:val="00CB2228"/>
    <w:rsid w:val="00CB2A5A"/>
    <w:rsid w:val="00CB2FF9"/>
    <w:rsid w:val="00CB3043"/>
    <w:rsid w:val="00CB3349"/>
    <w:rsid w:val="00CB3D03"/>
    <w:rsid w:val="00CB3E6C"/>
    <w:rsid w:val="00CB41B2"/>
    <w:rsid w:val="00CB428C"/>
    <w:rsid w:val="00CB4364"/>
    <w:rsid w:val="00CB4EF4"/>
    <w:rsid w:val="00CB61D7"/>
    <w:rsid w:val="00CB645B"/>
    <w:rsid w:val="00CB6967"/>
    <w:rsid w:val="00CB6E9A"/>
    <w:rsid w:val="00CC0616"/>
    <w:rsid w:val="00CC1308"/>
    <w:rsid w:val="00CC1B83"/>
    <w:rsid w:val="00CC2BE5"/>
    <w:rsid w:val="00CC34B3"/>
    <w:rsid w:val="00CC4BA2"/>
    <w:rsid w:val="00CC4F12"/>
    <w:rsid w:val="00CC5268"/>
    <w:rsid w:val="00CC571A"/>
    <w:rsid w:val="00CC5DC7"/>
    <w:rsid w:val="00CC684C"/>
    <w:rsid w:val="00CC6A8C"/>
    <w:rsid w:val="00CC77CF"/>
    <w:rsid w:val="00CC79F3"/>
    <w:rsid w:val="00CD067E"/>
    <w:rsid w:val="00CD0AB7"/>
    <w:rsid w:val="00CD0D74"/>
    <w:rsid w:val="00CD1177"/>
    <w:rsid w:val="00CD1A7C"/>
    <w:rsid w:val="00CD1C9A"/>
    <w:rsid w:val="00CD1DFB"/>
    <w:rsid w:val="00CD20EF"/>
    <w:rsid w:val="00CD2A3A"/>
    <w:rsid w:val="00CD2C0D"/>
    <w:rsid w:val="00CD3177"/>
    <w:rsid w:val="00CD43D8"/>
    <w:rsid w:val="00CD47C0"/>
    <w:rsid w:val="00CD6951"/>
    <w:rsid w:val="00CD6B1D"/>
    <w:rsid w:val="00CE0848"/>
    <w:rsid w:val="00CE09A1"/>
    <w:rsid w:val="00CE12BE"/>
    <w:rsid w:val="00CE14F6"/>
    <w:rsid w:val="00CE19BB"/>
    <w:rsid w:val="00CE44BD"/>
    <w:rsid w:val="00CE5096"/>
    <w:rsid w:val="00CE5987"/>
    <w:rsid w:val="00CE5B4F"/>
    <w:rsid w:val="00CE5F18"/>
    <w:rsid w:val="00CE6B07"/>
    <w:rsid w:val="00CE7375"/>
    <w:rsid w:val="00CE776A"/>
    <w:rsid w:val="00CF03CA"/>
    <w:rsid w:val="00CF08D9"/>
    <w:rsid w:val="00CF0C97"/>
    <w:rsid w:val="00CF199B"/>
    <w:rsid w:val="00CF1A73"/>
    <w:rsid w:val="00CF1F0C"/>
    <w:rsid w:val="00CF2429"/>
    <w:rsid w:val="00CF29CB"/>
    <w:rsid w:val="00CF325B"/>
    <w:rsid w:val="00CF374B"/>
    <w:rsid w:val="00CF42DB"/>
    <w:rsid w:val="00CF4812"/>
    <w:rsid w:val="00CF56B5"/>
    <w:rsid w:val="00CF59BF"/>
    <w:rsid w:val="00CF5BC7"/>
    <w:rsid w:val="00CF5CBF"/>
    <w:rsid w:val="00CF5EBB"/>
    <w:rsid w:val="00CF654B"/>
    <w:rsid w:val="00CF69C2"/>
    <w:rsid w:val="00CF6E28"/>
    <w:rsid w:val="00CF723E"/>
    <w:rsid w:val="00CF7B8A"/>
    <w:rsid w:val="00D00AEC"/>
    <w:rsid w:val="00D00BCA"/>
    <w:rsid w:val="00D01040"/>
    <w:rsid w:val="00D03A66"/>
    <w:rsid w:val="00D03B94"/>
    <w:rsid w:val="00D0425D"/>
    <w:rsid w:val="00D045CB"/>
    <w:rsid w:val="00D048B2"/>
    <w:rsid w:val="00D059E2"/>
    <w:rsid w:val="00D06331"/>
    <w:rsid w:val="00D063FD"/>
    <w:rsid w:val="00D0695E"/>
    <w:rsid w:val="00D07883"/>
    <w:rsid w:val="00D10316"/>
    <w:rsid w:val="00D106DC"/>
    <w:rsid w:val="00D109CE"/>
    <w:rsid w:val="00D112CA"/>
    <w:rsid w:val="00D1150C"/>
    <w:rsid w:val="00D11C4F"/>
    <w:rsid w:val="00D12648"/>
    <w:rsid w:val="00D12822"/>
    <w:rsid w:val="00D12A40"/>
    <w:rsid w:val="00D14069"/>
    <w:rsid w:val="00D1473C"/>
    <w:rsid w:val="00D14D34"/>
    <w:rsid w:val="00D15836"/>
    <w:rsid w:val="00D15E22"/>
    <w:rsid w:val="00D161E4"/>
    <w:rsid w:val="00D164B6"/>
    <w:rsid w:val="00D167FE"/>
    <w:rsid w:val="00D16960"/>
    <w:rsid w:val="00D17211"/>
    <w:rsid w:val="00D17D3B"/>
    <w:rsid w:val="00D2068C"/>
    <w:rsid w:val="00D20779"/>
    <w:rsid w:val="00D21B67"/>
    <w:rsid w:val="00D2202A"/>
    <w:rsid w:val="00D22DFB"/>
    <w:rsid w:val="00D246B5"/>
    <w:rsid w:val="00D24DD2"/>
    <w:rsid w:val="00D2598E"/>
    <w:rsid w:val="00D25E8D"/>
    <w:rsid w:val="00D260DD"/>
    <w:rsid w:val="00D26546"/>
    <w:rsid w:val="00D278E5"/>
    <w:rsid w:val="00D30369"/>
    <w:rsid w:val="00D306D9"/>
    <w:rsid w:val="00D30906"/>
    <w:rsid w:val="00D30E09"/>
    <w:rsid w:val="00D30EC5"/>
    <w:rsid w:val="00D30F9F"/>
    <w:rsid w:val="00D3109B"/>
    <w:rsid w:val="00D310D9"/>
    <w:rsid w:val="00D31A6B"/>
    <w:rsid w:val="00D31CC9"/>
    <w:rsid w:val="00D31E5D"/>
    <w:rsid w:val="00D32633"/>
    <w:rsid w:val="00D3287B"/>
    <w:rsid w:val="00D334EA"/>
    <w:rsid w:val="00D3370C"/>
    <w:rsid w:val="00D33B9D"/>
    <w:rsid w:val="00D344D6"/>
    <w:rsid w:val="00D34EB4"/>
    <w:rsid w:val="00D352D0"/>
    <w:rsid w:val="00D3610C"/>
    <w:rsid w:val="00D363FC"/>
    <w:rsid w:val="00D37278"/>
    <w:rsid w:val="00D375DE"/>
    <w:rsid w:val="00D37C9C"/>
    <w:rsid w:val="00D40154"/>
    <w:rsid w:val="00D40BD1"/>
    <w:rsid w:val="00D4181E"/>
    <w:rsid w:val="00D41B07"/>
    <w:rsid w:val="00D425BC"/>
    <w:rsid w:val="00D42786"/>
    <w:rsid w:val="00D42F96"/>
    <w:rsid w:val="00D4347C"/>
    <w:rsid w:val="00D43E30"/>
    <w:rsid w:val="00D44340"/>
    <w:rsid w:val="00D4776E"/>
    <w:rsid w:val="00D5011D"/>
    <w:rsid w:val="00D50704"/>
    <w:rsid w:val="00D50DBD"/>
    <w:rsid w:val="00D51298"/>
    <w:rsid w:val="00D51D31"/>
    <w:rsid w:val="00D51D3C"/>
    <w:rsid w:val="00D51E17"/>
    <w:rsid w:val="00D52AB8"/>
    <w:rsid w:val="00D52CD6"/>
    <w:rsid w:val="00D5342B"/>
    <w:rsid w:val="00D552E6"/>
    <w:rsid w:val="00D55BB7"/>
    <w:rsid w:val="00D55CF2"/>
    <w:rsid w:val="00D55FB2"/>
    <w:rsid w:val="00D55FF2"/>
    <w:rsid w:val="00D56C31"/>
    <w:rsid w:val="00D56EB0"/>
    <w:rsid w:val="00D571F6"/>
    <w:rsid w:val="00D61831"/>
    <w:rsid w:val="00D61AF0"/>
    <w:rsid w:val="00D62099"/>
    <w:rsid w:val="00D621F1"/>
    <w:rsid w:val="00D6288D"/>
    <w:rsid w:val="00D62EFD"/>
    <w:rsid w:val="00D63084"/>
    <w:rsid w:val="00D6317F"/>
    <w:rsid w:val="00D63791"/>
    <w:rsid w:val="00D63D56"/>
    <w:rsid w:val="00D63FB0"/>
    <w:rsid w:val="00D64505"/>
    <w:rsid w:val="00D64BB4"/>
    <w:rsid w:val="00D6565B"/>
    <w:rsid w:val="00D669DE"/>
    <w:rsid w:val="00D66BD8"/>
    <w:rsid w:val="00D7005F"/>
    <w:rsid w:val="00D700B6"/>
    <w:rsid w:val="00D7049A"/>
    <w:rsid w:val="00D71ECF"/>
    <w:rsid w:val="00D7257C"/>
    <w:rsid w:val="00D727B6"/>
    <w:rsid w:val="00D73704"/>
    <w:rsid w:val="00D73D4C"/>
    <w:rsid w:val="00D73D8A"/>
    <w:rsid w:val="00D73FC0"/>
    <w:rsid w:val="00D74217"/>
    <w:rsid w:val="00D749BE"/>
    <w:rsid w:val="00D74DE2"/>
    <w:rsid w:val="00D75387"/>
    <w:rsid w:val="00D753A7"/>
    <w:rsid w:val="00D75538"/>
    <w:rsid w:val="00D75D91"/>
    <w:rsid w:val="00D7748F"/>
    <w:rsid w:val="00D77CD6"/>
    <w:rsid w:val="00D802FE"/>
    <w:rsid w:val="00D80533"/>
    <w:rsid w:val="00D8098C"/>
    <w:rsid w:val="00D81004"/>
    <w:rsid w:val="00D813A0"/>
    <w:rsid w:val="00D82210"/>
    <w:rsid w:val="00D83395"/>
    <w:rsid w:val="00D83F47"/>
    <w:rsid w:val="00D843CA"/>
    <w:rsid w:val="00D85CDF"/>
    <w:rsid w:val="00D86429"/>
    <w:rsid w:val="00D87B13"/>
    <w:rsid w:val="00D87EB8"/>
    <w:rsid w:val="00D903BD"/>
    <w:rsid w:val="00D90D22"/>
    <w:rsid w:val="00D911C8"/>
    <w:rsid w:val="00D91895"/>
    <w:rsid w:val="00D91F9A"/>
    <w:rsid w:val="00D9234B"/>
    <w:rsid w:val="00D938D9"/>
    <w:rsid w:val="00D93A65"/>
    <w:rsid w:val="00D93E14"/>
    <w:rsid w:val="00D95346"/>
    <w:rsid w:val="00D96195"/>
    <w:rsid w:val="00D96954"/>
    <w:rsid w:val="00D96E42"/>
    <w:rsid w:val="00D97F08"/>
    <w:rsid w:val="00DA14DB"/>
    <w:rsid w:val="00DA2512"/>
    <w:rsid w:val="00DA253C"/>
    <w:rsid w:val="00DA289A"/>
    <w:rsid w:val="00DA3277"/>
    <w:rsid w:val="00DA33CF"/>
    <w:rsid w:val="00DA414D"/>
    <w:rsid w:val="00DA4234"/>
    <w:rsid w:val="00DA4D6E"/>
    <w:rsid w:val="00DA5040"/>
    <w:rsid w:val="00DA5301"/>
    <w:rsid w:val="00DA65E8"/>
    <w:rsid w:val="00DA6C08"/>
    <w:rsid w:val="00DA7D6D"/>
    <w:rsid w:val="00DA7E7C"/>
    <w:rsid w:val="00DA7EFC"/>
    <w:rsid w:val="00DB0326"/>
    <w:rsid w:val="00DB039E"/>
    <w:rsid w:val="00DB065D"/>
    <w:rsid w:val="00DB153B"/>
    <w:rsid w:val="00DB18F4"/>
    <w:rsid w:val="00DB1D15"/>
    <w:rsid w:val="00DB403C"/>
    <w:rsid w:val="00DB4139"/>
    <w:rsid w:val="00DB4A8D"/>
    <w:rsid w:val="00DB4C9C"/>
    <w:rsid w:val="00DB5939"/>
    <w:rsid w:val="00DB654F"/>
    <w:rsid w:val="00DB6F90"/>
    <w:rsid w:val="00DC0155"/>
    <w:rsid w:val="00DC0FB4"/>
    <w:rsid w:val="00DC1A8D"/>
    <w:rsid w:val="00DC1B47"/>
    <w:rsid w:val="00DC21E0"/>
    <w:rsid w:val="00DC2381"/>
    <w:rsid w:val="00DC263A"/>
    <w:rsid w:val="00DC34B0"/>
    <w:rsid w:val="00DC397D"/>
    <w:rsid w:val="00DC39EC"/>
    <w:rsid w:val="00DC3C49"/>
    <w:rsid w:val="00DC43AB"/>
    <w:rsid w:val="00DC55F0"/>
    <w:rsid w:val="00DC5760"/>
    <w:rsid w:val="00DC5C4C"/>
    <w:rsid w:val="00DC6F7B"/>
    <w:rsid w:val="00DD02E7"/>
    <w:rsid w:val="00DD0397"/>
    <w:rsid w:val="00DD0398"/>
    <w:rsid w:val="00DD0BBD"/>
    <w:rsid w:val="00DD1175"/>
    <w:rsid w:val="00DD143A"/>
    <w:rsid w:val="00DD1531"/>
    <w:rsid w:val="00DD1E3A"/>
    <w:rsid w:val="00DD208D"/>
    <w:rsid w:val="00DD34A5"/>
    <w:rsid w:val="00DD3AA9"/>
    <w:rsid w:val="00DD44A6"/>
    <w:rsid w:val="00DD457B"/>
    <w:rsid w:val="00DD46D3"/>
    <w:rsid w:val="00DD55D7"/>
    <w:rsid w:val="00DD5646"/>
    <w:rsid w:val="00DD599E"/>
    <w:rsid w:val="00DD5B27"/>
    <w:rsid w:val="00DD5FE7"/>
    <w:rsid w:val="00DD6077"/>
    <w:rsid w:val="00DD62D5"/>
    <w:rsid w:val="00DD6441"/>
    <w:rsid w:val="00DD7AE6"/>
    <w:rsid w:val="00DD7BCF"/>
    <w:rsid w:val="00DD7CAD"/>
    <w:rsid w:val="00DD7F4F"/>
    <w:rsid w:val="00DE00A4"/>
    <w:rsid w:val="00DE07F3"/>
    <w:rsid w:val="00DE0B0B"/>
    <w:rsid w:val="00DE1B08"/>
    <w:rsid w:val="00DE294C"/>
    <w:rsid w:val="00DE3E45"/>
    <w:rsid w:val="00DE4648"/>
    <w:rsid w:val="00DE469E"/>
    <w:rsid w:val="00DE6DC4"/>
    <w:rsid w:val="00DE768F"/>
    <w:rsid w:val="00DE787A"/>
    <w:rsid w:val="00DE7A8D"/>
    <w:rsid w:val="00DF0CA0"/>
    <w:rsid w:val="00DF1D53"/>
    <w:rsid w:val="00DF25D3"/>
    <w:rsid w:val="00DF2BF9"/>
    <w:rsid w:val="00DF33A6"/>
    <w:rsid w:val="00DF3888"/>
    <w:rsid w:val="00DF4DDC"/>
    <w:rsid w:val="00DF4E66"/>
    <w:rsid w:val="00DF5661"/>
    <w:rsid w:val="00DF5E8D"/>
    <w:rsid w:val="00DF6191"/>
    <w:rsid w:val="00DF704E"/>
    <w:rsid w:val="00DF7523"/>
    <w:rsid w:val="00DF7DD0"/>
    <w:rsid w:val="00E0068D"/>
    <w:rsid w:val="00E0072A"/>
    <w:rsid w:val="00E0155C"/>
    <w:rsid w:val="00E01F11"/>
    <w:rsid w:val="00E02346"/>
    <w:rsid w:val="00E02913"/>
    <w:rsid w:val="00E03596"/>
    <w:rsid w:val="00E03B53"/>
    <w:rsid w:val="00E03F08"/>
    <w:rsid w:val="00E043B7"/>
    <w:rsid w:val="00E058FA"/>
    <w:rsid w:val="00E0602F"/>
    <w:rsid w:val="00E061FC"/>
    <w:rsid w:val="00E069F0"/>
    <w:rsid w:val="00E1050C"/>
    <w:rsid w:val="00E128FC"/>
    <w:rsid w:val="00E1291B"/>
    <w:rsid w:val="00E12F9E"/>
    <w:rsid w:val="00E13163"/>
    <w:rsid w:val="00E13521"/>
    <w:rsid w:val="00E13F0D"/>
    <w:rsid w:val="00E141F7"/>
    <w:rsid w:val="00E1422A"/>
    <w:rsid w:val="00E147A4"/>
    <w:rsid w:val="00E14C2A"/>
    <w:rsid w:val="00E15993"/>
    <w:rsid w:val="00E15F75"/>
    <w:rsid w:val="00E172E4"/>
    <w:rsid w:val="00E173E4"/>
    <w:rsid w:val="00E177EF"/>
    <w:rsid w:val="00E20C1C"/>
    <w:rsid w:val="00E21977"/>
    <w:rsid w:val="00E22227"/>
    <w:rsid w:val="00E229DC"/>
    <w:rsid w:val="00E22C00"/>
    <w:rsid w:val="00E249C5"/>
    <w:rsid w:val="00E25DE4"/>
    <w:rsid w:val="00E2602B"/>
    <w:rsid w:val="00E262CA"/>
    <w:rsid w:val="00E2643C"/>
    <w:rsid w:val="00E267F3"/>
    <w:rsid w:val="00E2687E"/>
    <w:rsid w:val="00E26D7C"/>
    <w:rsid w:val="00E26FF1"/>
    <w:rsid w:val="00E2762B"/>
    <w:rsid w:val="00E30094"/>
    <w:rsid w:val="00E30CAC"/>
    <w:rsid w:val="00E31027"/>
    <w:rsid w:val="00E31299"/>
    <w:rsid w:val="00E31394"/>
    <w:rsid w:val="00E31DC7"/>
    <w:rsid w:val="00E31EE0"/>
    <w:rsid w:val="00E322C6"/>
    <w:rsid w:val="00E3280A"/>
    <w:rsid w:val="00E340F4"/>
    <w:rsid w:val="00E34367"/>
    <w:rsid w:val="00E35BDE"/>
    <w:rsid w:val="00E36E23"/>
    <w:rsid w:val="00E37096"/>
    <w:rsid w:val="00E37826"/>
    <w:rsid w:val="00E40172"/>
    <w:rsid w:val="00E404CE"/>
    <w:rsid w:val="00E40B9E"/>
    <w:rsid w:val="00E40D46"/>
    <w:rsid w:val="00E40EE5"/>
    <w:rsid w:val="00E4103C"/>
    <w:rsid w:val="00E41403"/>
    <w:rsid w:val="00E41B13"/>
    <w:rsid w:val="00E4263A"/>
    <w:rsid w:val="00E427B5"/>
    <w:rsid w:val="00E4411E"/>
    <w:rsid w:val="00E45F0B"/>
    <w:rsid w:val="00E45F72"/>
    <w:rsid w:val="00E46107"/>
    <w:rsid w:val="00E4657D"/>
    <w:rsid w:val="00E46738"/>
    <w:rsid w:val="00E46782"/>
    <w:rsid w:val="00E46BFB"/>
    <w:rsid w:val="00E47F1C"/>
    <w:rsid w:val="00E506AE"/>
    <w:rsid w:val="00E5073C"/>
    <w:rsid w:val="00E5136A"/>
    <w:rsid w:val="00E51562"/>
    <w:rsid w:val="00E51B7F"/>
    <w:rsid w:val="00E51D09"/>
    <w:rsid w:val="00E52878"/>
    <w:rsid w:val="00E52A7B"/>
    <w:rsid w:val="00E52B7A"/>
    <w:rsid w:val="00E53526"/>
    <w:rsid w:val="00E54608"/>
    <w:rsid w:val="00E54998"/>
    <w:rsid w:val="00E54AAD"/>
    <w:rsid w:val="00E54E06"/>
    <w:rsid w:val="00E54F69"/>
    <w:rsid w:val="00E56562"/>
    <w:rsid w:val="00E565FC"/>
    <w:rsid w:val="00E56BC0"/>
    <w:rsid w:val="00E570D1"/>
    <w:rsid w:val="00E57851"/>
    <w:rsid w:val="00E578B8"/>
    <w:rsid w:val="00E600FA"/>
    <w:rsid w:val="00E608A6"/>
    <w:rsid w:val="00E608D6"/>
    <w:rsid w:val="00E60D34"/>
    <w:rsid w:val="00E60F41"/>
    <w:rsid w:val="00E615BA"/>
    <w:rsid w:val="00E619CF"/>
    <w:rsid w:val="00E6201C"/>
    <w:rsid w:val="00E62049"/>
    <w:rsid w:val="00E62FA8"/>
    <w:rsid w:val="00E6301F"/>
    <w:rsid w:val="00E630D1"/>
    <w:rsid w:val="00E63A85"/>
    <w:rsid w:val="00E63D35"/>
    <w:rsid w:val="00E64F1F"/>
    <w:rsid w:val="00E65364"/>
    <w:rsid w:val="00E6540F"/>
    <w:rsid w:val="00E65FCB"/>
    <w:rsid w:val="00E663B6"/>
    <w:rsid w:val="00E66688"/>
    <w:rsid w:val="00E6687F"/>
    <w:rsid w:val="00E7011C"/>
    <w:rsid w:val="00E714D2"/>
    <w:rsid w:val="00E71DA9"/>
    <w:rsid w:val="00E72153"/>
    <w:rsid w:val="00E72CB3"/>
    <w:rsid w:val="00E72D6B"/>
    <w:rsid w:val="00E73332"/>
    <w:rsid w:val="00E75045"/>
    <w:rsid w:val="00E75E64"/>
    <w:rsid w:val="00E76BF9"/>
    <w:rsid w:val="00E77BBF"/>
    <w:rsid w:val="00E77F4D"/>
    <w:rsid w:val="00E80A16"/>
    <w:rsid w:val="00E80F7F"/>
    <w:rsid w:val="00E83018"/>
    <w:rsid w:val="00E83156"/>
    <w:rsid w:val="00E8328E"/>
    <w:rsid w:val="00E836D5"/>
    <w:rsid w:val="00E8378C"/>
    <w:rsid w:val="00E839B0"/>
    <w:rsid w:val="00E84328"/>
    <w:rsid w:val="00E846C0"/>
    <w:rsid w:val="00E84FB6"/>
    <w:rsid w:val="00E85400"/>
    <w:rsid w:val="00E85E00"/>
    <w:rsid w:val="00E85E10"/>
    <w:rsid w:val="00E86781"/>
    <w:rsid w:val="00E86991"/>
    <w:rsid w:val="00E86FE6"/>
    <w:rsid w:val="00E8709E"/>
    <w:rsid w:val="00E872E4"/>
    <w:rsid w:val="00E87517"/>
    <w:rsid w:val="00E875BF"/>
    <w:rsid w:val="00E87838"/>
    <w:rsid w:val="00E87873"/>
    <w:rsid w:val="00E87D42"/>
    <w:rsid w:val="00E90562"/>
    <w:rsid w:val="00E9089D"/>
    <w:rsid w:val="00E9095E"/>
    <w:rsid w:val="00E90F0A"/>
    <w:rsid w:val="00E91AB4"/>
    <w:rsid w:val="00E91D54"/>
    <w:rsid w:val="00E93F79"/>
    <w:rsid w:val="00E93FF5"/>
    <w:rsid w:val="00E946F1"/>
    <w:rsid w:val="00E948AE"/>
    <w:rsid w:val="00E952DE"/>
    <w:rsid w:val="00E953B3"/>
    <w:rsid w:val="00E954F0"/>
    <w:rsid w:val="00E95A5E"/>
    <w:rsid w:val="00E96938"/>
    <w:rsid w:val="00E96ECF"/>
    <w:rsid w:val="00E970FA"/>
    <w:rsid w:val="00E97457"/>
    <w:rsid w:val="00E9785A"/>
    <w:rsid w:val="00E97E6D"/>
    <w:rsid w:val="00EA0018"/>
    <w:rsid w:val="00EA0329"/>
    <w:rsid w:val="00EA058D"/>
    <w:rsid w:val="00EA0A16"/>
    <w:rsid w:val="00EA1084"/>
    <w:rsid w:val="00EA16FE"/>
    <w:rsid w:val="00EA27AE"/>
    <w:rsid w:val="00EA3C52"/>
    <w:rsid w:val="00EA4221"/>
    <w:rsid w:val="00EA4224"/>
    <w:rsid w:val="00EA44F5"/>
    <w:rsid w:val="00EA4E03"/>
    <w:rsid w:val="00EA5E75"/>
    <w:rsid w:val="00EA5EE2"/>
    <w:rsid w:val="00EA64E7"/>
    <w:rsid w:val="00EA66C1"/>
    <w:rsid w:val="00EA7015"/>
    <w:rsid w:val="00EA7465"/>
    <w:rsid w:val="00EA7BA7"/>
    <w:rsid w:val="00EA7FE4"/>
    <w:rsid w:val="00EB0682"/>
    <w:rsid w:val="00EB0735"/>
    <w:rsid w:val="00EB0CE0"/>
    <w:rsid w:val="00EB1018"/>
    <w:rsid w:val="00EB11DC"/>
    <w:rsid w:val="00EB1529"/>
    <w:rsid w:val="00EB20A9"/>
    <w:rsid w:val="00EB3057"/>
    <w:rsid w:val="00EB3DC2"/>
    <w:rsid w:val="00EB406F"/>
    <w:rsid w:val="00EB437E"/>
    <w:rsid w:val="00EB44DF"/>
    <w:rsid w:val="00EB4A1D"/>
    <w:rsid w:val="00EB5792"/>
    <w:rsid w:val="00EB5E74"/>
    <w:rsid w:val="00EB6591"/>
    <w:rsid w:val="00EB6615"/>
    <w:rsid w:val="00EB68F8"/>
    <w:rsid w:val="00EB6A35"/>
    <w:rsid w:val="00EB6DBB"/>
    <w:rsid w:val="00EB6EA8"/>
    <w:rsid w:val="00EB779E"/>
    <w:rsid w:val="00EB7847"/>
    <w:rsid w:val="00EC04D2"/>
    <w:rsid w:val="00EC08C4"/>
    <w:rsid w:val="00EC098A"/>
    <w:rsid w:val="00EC14BF"/>
    <w:rsid w:val="00EC1A0B"/>
    <w:rsid w:val="00EC1AF1"/>
    <w:rsid w:val="00EC220C"/>
    <w:rsid w:val="00EC29DA"/>
    <w:rsid w:val="00EC35F3"/>
    <w:rsid w:val="00EC38FF"/>
    <w:rsid w:val="00EC52EC"/>
    <w:rsid w:val="00EC5505"/>
    <w:rsid w:val="00EC6996"/>
    <w:rsid w:val="00EC6A12"/>
    <w:rsid w:val="00EC6D17"/>
    <w:rsid w:val="00EC7381"/>
    <w:rsid w:val="00ED02A7"/>
    <w:rsid w:val="00ED0382"/>
    <w:rsid w:val="00ED0A80"/>
    <w:rsid w:val="00ED12AB"/>
    <w:rsid w:val="00ED132D"/>
    <w:rsid w:val="00ED13FE"/>
    <w:rsid w:val="00ED1459"/>
    <w:rsid w:val="00ED1988"/>
    <w:rsid w:val="00ED1C13"/>
    <w:rsid w:val="00ED2B2B"/>
    <w:rsid w:val="00ED2D95"/>
    <w:rsid w:val="00ED332C"/>
    <w:rsid w:val="00ED3970"/>
    <w:rsid w:val="00ED3F51"/>
    <w:rsid w:val="00ED3F59"/>
    <w:rsid w:val="00ED4173"/>
    <w:rsid w:val="00ED45CC"/>
    <w:rsid w:val="00ED45D5"/>
    <w:rsid w:val="00ED4E2C"/>
    <w:rsid w:val="00ED5CED"/>
    <w:rsid w:val="00ED7DA2"/>
    <w:rsid w:val="00ED7FD5"/>
    <w:rsid w:val="00EE01BE"/>
    <w:rsid w:val="00EE0EF5"/>
    <w:rsid w:val="00EE1771"/>
    <w:rsid w:val="00EE1D1A"/>
    <w:rsid w:val="00EE2B7A"/>
    <w:rsid w:val="00EE2FC8"/>
    <w:rsid w:val="00EE31F4"/>
    <w:rsid w:val="00EE3252"/>
    <w:rsid w:val="00EE32B5"/>
    <w:rsid w:val="00EE3CC0"/>
    <w:rsid w:val="00EE48F9"/>
    <w:rsid w:val="00EE4AF0"/>
    <w:rsid w:val="00EE636E"/>
    <w:rsid w:val="00EE650F"/>
    <w:rsid w:val="00EE6CF6"/>
    <w:rsid w:val="00EE6E67"/>
    <w:rsid w:val="00EE72EF"/>
    <w:rsid w:val="00EE77C0"/>
    <w:rsid w:val="00EE7ED2"/>
    <w:rsid w:val="00EF007F"/>
    <w:rsid w:val="00EF09C5"/>
    <w:rsid w:val="00EF1565"/>
    <w:rsid w:val="00EF17A0"/>
    <w:rsid w:val="00EF2211"/>
    <w:rsid w:val="00EF223C"/>
    <w:rsid w:val="00EF2EBD"/>
    <w:rsid w:val="00EF2F00"/>
    <w:rsid w:val="00EF4484"/>
    <w:rsid w:val="00EF5799"/>
    <w:rsid w:val="00EF710E"/>
    <w:rsid w:val="00EF761D"/>
    <w:rsid w:val="00EF766D"/>
    <w:rsid w:val="00F007AE"/>
    <w:rsid w:val="00F00F47"/>
    <w:rsid w:val="00F018E1"/>
    <w:rsid w:val="00F01A5C"/>
    <w:rsid w:val="00F025BC"/>
    <w:rsid w:val="00F0366D"/>
    <w:rsid w:val="00F0390F"/>
    <w:rsid w:val="00F03ADD"/>
    <w:rsid w:val="00F03DBB"/>
    <w:rsid w:val="00F0402E"/>
    <w:rsid w:val="00F045C2"/>
    <w:rsid w:val="00F05C9E"/>
    <w:rsid w:val="00F06548"/>
    <w:rsid w:val="00F06BB0"/>
    <w:rsid w:val="00F07583"/>
    <w:rsid w:val="00F07B3A"/>
    <w:rsid w:val="00F07F32"/>
    <w:rsid w:val="00F10AAB"/>
    <w:rsid w:val="00F11069"/>
    <w:rsid w:val="00F11CC1"/>
    <w:rsid w:val="00F12014"/>
    <w:rsid w:val="00F120D4"/>
    <w:rsid w:val="00F123FF"/>
    <w:rsid w:val="00F12AF3"/>
    <w:rsid w:val="00F12EB9"/>
    <w:rsid w:val="00F12FA6"/>
    <w:rsid w:val="00F13828"/>
    <w:rsid w:val="00F13EE4"/>
    <w:rsid w:val="00F14267"/>
    <w:rsid w:val="00F147B5"/>
    <w:rsid w:val="00F1535D"/>
    <w:rsid w:val="00F161A6"/>
    <w:rsid w:val="00F164E8"/>
    <w:rsid w:val="00F2034D"/>
    <w:rsid w:val="00F20500"/>
    <w:rsid w:val="00F22091"/>
    <w:rsid w:val="00F22B4F"/>
    <w:rsid w:val="00F231FC"/>
    <w:rsid w:val="00F2434F"/>
    <w:rsid w:val="00F2442F"/>
    <w:rsid w:val="00F24463"/>
    <w:rsid w:val="00F246A9"/>
    <w:rsid w:val="00F24A69"/>
    <w:rsid w:val="00F251E4"/>
    <w:rsid w:val="00F2576A"/>
    <w:rsid w:val="00F2587D"/>
    <w:rsid w:val="00F25A11"/>
    <w:rsid w:val="00F25D76"/>
    <w:rsid w:val="00F2732E"/>
    <w:rsid w:val="00F30203"/>
    <w:rsid w:val="00F30689"/>
    <w:rsid w:val="00F312A9"/>
    <w:rsid w:val="00F31394"/>
    <w:rsid w:val="00F31508"/>
    <w:rsid w:val="00F32F2B"/>
    <w:rsid w:val="00F3347D"/>
    <w:rsid w:val="00F33C0B"/>
    <w:rsid w:val="00F33DF1"/>
    <w:rsid w:val="00F33FCD"/>
    <w:rsid w:val="00F35506"/>
    <w:rsid w:val="00F3575F"/>
    <w:rsid w:val="00F358C7"/>
    <w:rsid w:val="00F36BB4"/>
    <w:rsid w:val="00F37138"/>
    <w:rsid w:val="00F374A9"/>
    <w:rsid w:val="00F377E2"/>
    <w:rsid w:val="00F378D0"/>
    <w:rsid w:val="00F37CF4"/>
    <w:rsid w:val="00F37E2E"/>
    <w:rsid w:val="00F4077D"/>
    <w:rsid w:val="00F40985"/>
    <w:rsid w:val="00F409EB"/>
    <w:rsid w:val="00F40BCE"/>
    <w:rsid w:val="00F42BBE"/>
    <w:rsid w:val="00F4361C"/>
    <w:rsid w:val="00F438A1"/>
    <w:rsid w:val="00F43CBB"/>
    <w:rsid w:val="00F43FBC"/>
    <w:rsid w:val="00F44007"/>
    <w:rsid w:val="00F4441C"/>
    <w:rsid w:val="00F44681"/>
    <w:rsid w:val="00F44A30"/>
    <w:rsid w:val="00F4533A"/>
    <w:rsid w:val="00F45EE7"/>
    <w:rsid w:val="00F46435"/>
    <w:rsid w:val="00F47DC2"/>
    <w:rsid w:val="00F5127B"/>
    <w:rsid w:val="00F5235A"/>
    <w:rsid w:val="00F524F1"/>
    <w:rsid w:val="00F52E5E"/>
    <w:rsid w:val="00F5303F"/>
    <w:rsid w:val="00F53615"/>
    <w:rsid w:val="00F5371C"/>
    <w:rsid w:val="00F5374F"/>
    <w:rsid w:val="00F53988"/>
    <w:rsid w:val="00F53C62"/>
    <w:rsid w:val="00F544D1"/>
    <w:rsid w:val="00F5601D"/>
    <w:rsid w:val="00F579D0"/>
    <w:rsid w:val="00F62FD0"/>
    <w:rsid w:val="00F631C8"/>
    <w:rsid w:val="00F6365D"/>
    <w:rsid w:val="00F63ED2"/>
    <w:rsid w:val="00F640C5"/>
    <w:rsid w:val="00F643A3"/>
    <w:rsid w:val="00F64517"/>
    <w:rsid w:val="00F64A03"/>
    <w:rsid w:val="00F652EB"/>
    <w:rsid w:val="00F654A9"/>
    <w:rsid w:val="00F65655"/>
    <w:rsid w:val="00F66BF6"/>
    <w:rsid w:val="00F66EC8"/>
    <w:rsid w:val="00F671A0"/>
    <w:rsid w:val="00F70858"/>
    <w:rsid w:val="00F71CC1"/>
    <w:rsid w:val="00F720EB"/>
    <w:rsid w:val="00F72F68"/>
    <w:rsid w:val="00F73803"/>
    <w:rsid w:val="00F74978"/>
    <w:rsid w:val="00F74DE4"/>
    <w:rsid w:val="00F762EF"/>
    <w:rsid w:val="00F77544"/>
    <w:rsid w:val="00F80449"/>
    <w:rsid w:val="00F80503"/>
    <w:rsid w:val="00F80BC2"/>
    <w:rsid w:val="00F80CA5"/>
    <w:rsid w:val="00F80D5D"/>
    <w:rsid w:val="00F82314"/>
    <w:rsid w:val="00F82644"/>
    <w:rsid w:val="00F82ACF"/>
    <w:rsid w:val="00F82E52"/>
    <w:rsid w:val="00F83624"/>
    <w:rsid w:val="00F83809"/>
    <w:rsid w:val="00F83F2D"/>
    <w:rsid w:val="00F843D8"/>
    <w:rsid w:val="00F846B7"/>
    <w:rsid w:val="00F84767"/>
    <w:rsid w:val="00F85239"/>
    <w:rsid w:val="00F8529B"/>
    <w:rsid w:val="00F855A4"/>
    <w:rsid w:val="00F86015"/>
    <w:rsid w:val="00F868F9"/>
    <w:rsid w:val="00F87FAB"/>
    <w:rsid w:val="00F91096"/>
    <w:rsid w:val="00F92551"/>
    <w:rsid w:val="00F9279A"/>
    <w:rsid w:val="00F92BCC"/>
    <w:rsid w:val="00F93B0B"/>
    <w:rsid w:val="00F93B8A"/>
    <w:rsid w:val="00F93CA2"/>
    <w:rsid w:val="00F93D6D"/>
    <w:rsid w:val="00F940F8"/>
    <w:rsid w:val="00F96746"/>
    <w:rsid w:val="00F97841"/>
    <w:rsid w:val="00F97A93"/>
    <w:rsid w:val="00F97D56"/>
    <w:rsid w:val="00FA0041"/>
    <w:rsid w:val="00FA0C63"/>
    <w:rsid w:val="00FA0E58"/>
    <w:rsid w:val="00FA0F06"/>
    <w:rsid w:val="00FA1353"/>
    <w:rsid w:val="00FA1563"/>
    <w:rsid w:val="00FA208B"/>
    <w:rsid w:val="00FA232E"/>
    <w:rsid w:val="00FA272D"/>
    <w:rsid w:val="00FA390D"/>
    <w:rsid w:val="00FA3E77"/>
    <w:rsid w:val="00FA3F90"/>
    <w:rsid w:val="00FA4525"/>
    <w:rsid w:val="00FA51DD"/>
    <w:rsid w:val="00FA5AB4"/>
    <w:rsid w:val="00FA7229"/>
    <w:rsid w:val="00FA7D70"/>
    <w:rsid w:val="00FB0AD3"/>
    <w:rsid w:val="00FB1426"/>
    <w:rsid w:val="00FB2264"/>
    <w:rsid w:val="00FB246C"/>
    <w:rsid w:val="00FB297A"/>
    <w:rsid w:val="00FB2B52"/>
    <w:rsid w:val="00FB40DC"/>
    <w:rsid w:val="00FB46F2"/>
    <w:rsid w:val="00FB48DD"/>
    <w:rsid w:val="00FB575A"/>
    <w:rsid w:val="00FB620C"/>
    <w:rsid w:val="00FB6AC9"/>
    <w:rsid w:val="00FB6BDB"/>
    <w:rsid w:val="00FB7CCC"/>
    <w:rsid w:val="00FB7ECE"/>
    <w:rsid w:val="00FC0323"/>
    <w:rsid w:val="00FC08FD"/>
    <w:rsid w:val="00FC0F59"/>
    <w:rsid w:val="00FC0FB8"/>
    <w:rsid w:val="00FC1B12"/>
    <w:rsid w:val="00FC2359"/>
    <w:rsid w:val="00FC372D"/>
    <w:rsid w:val="00FC3AF8"/>
    <w:rsid w:val="00FC48AA"/>
    <w:rsid w:val="00FC4D5F"/>
    <w:rsid w:val="00FC57FD"/>
    <w:rsid w:val="00FC5907"/>
    <w:rsid w:val="00FC5C14"/>
    <w:rsid w:val="00FC6960"/>
    <w:rsid w:val="00FD0A04"/>
    <w:rsid w:val="00FD23C6"/>
    <w:rsid w:val="00FD2B60"/>
    <w:rsid w:val="00FD3F9D"/>
    <w:rsid w:val="00FD4279"/>
    <w:rsid w:val="00FD44CB"/>
    <w:rsid w:val="00FD4D91"/>
    <w:rsid w:val="00FD5562"/>
    <w:rsid w:val="00FD57E0"/>
    <w:rsid w:val="00FD5B12"/>
    <w:rsid w:val="00FD5BB5"/>
    <w:rsid w:val="00FD61BF"/>
    <w:rsid w:val="00FD63F7"/>
    <w:rsid w:val="00FD64E9"/>
    <w:rsid w:val="00FD6572"/>
    <w:rsid w:val="00FD68D8"/>
    <w:rsid w:val="00FD732B"/>
    <w:rsid w:val="00FD78C0"/>
    <w:rsid w:val="00FD7A5B"/>
    <w:rsid w:val="00FD7E56"/>
    <w:rsid w:val="00FD7F58"/>
    <w:rsid w:val="00FE03BA"/>
    <w:rsid w:val="00FE0B8A"/>
    <w:rsid w:val="00FE2319"/>
    <w:rsid w:val="00FE2A9C"/>
    <w:rsid w:val="00FE2D12"/>
    <w:rsid w:val="00FE2E45"/>
    <w:rsid w:val="00FE340F"/>
    <w:rsid w:val="00FE376D"/>
    <w:rsid w:val="00FE3A3A"/>
    <w:rsid w:val="00FE3F40"/>
    <w:rsid w:val="00FE4CC8"/>
    <w:rsid w:val="00FE5121"/>
    <w:rsid w:val="00FE5F21"/>
    <w:rsid w:val="00FE60AC"/>
    <w:rsid w:val="00FE6808"/>
    <w:rsid w:val="00FE7451"/>
    <w:rsid w:val="00FE747C"/>
    <w:rsid w:val="00FF0470"/>
    <w:rsid w:val="00FF219E"/>
    <w:rsid w:val="00FF3D1B"/>
    <w:rsid w:val="00FF3E2E"/>
    <w:rsid w:val="00FF3FB0"/>
    <w:rsid w:val="00FF49FB"/>
    <w:rsid w:val="00FF4F26"/>
    <w:rsid w:val="00FF53AD"/>
    <w:rsid w:val="00FF5B46"/>
    <w:rsid w:val="00FF65D2"/>
    <w:rsid w:val="00FF6F73"/>
    <w:rsid w:val="00FF7485"/>
    <w:rsid w:val="00FF7EE1"/>
    <w:rsid w:val="0158DA44"/>
    <w:rsid w:val="01D39804"/>
    <w:rsid w:val="01E25CA4"/>
    <w:rsid w:val="02AE5BC9"/>
    <w:rsid w:val="036080D1"/>
    <w:rsid w:val="05D18068"/>
    <w:rsid w:val="0716CC7B"/>
    <w:rsid w:val="0720B6A2"/>
    <w:rsid w:val="080AE38B"/>
    <w:rsid w:val="089A4D53"/>
    <w:rsid w:val="08E5D6DB"/>
    <w:rsid w:val="0999B3F0"/>
    <w:rsid w:val="09CB57FA"/>
    <w:rsid w:val="09EE8116"/>
    <w:rsid w:val="0A136075"/>
    <w:rsid w:val="0A77D4C2"/>
    <w:rsid w:val="0AC3362D"/>
    <w:rsid w:val="0AF2D7B8"/>
    <w:rsid w:val="0BD4821A"/>
    <w:rsid w:val="0CDF7917"/>
    <w:rsid w:val="0D0A7526"/>
    <w:rsid w:val="0D8F3EB2"/>
    <w:rsid w:val="0DC1B5D9"/>
    <w:rsid w:val="0E1CA657"/>
    <w:rsid w:val="13774813"/>
    <w:rsid w:val="14DDEEF7"/>
    <w:rsid w:val="175756CD"/>
    <w:rsid w:val="18E50014"/>
    <w:rsid w:val="1918067C"/>
    <w:rsid w:val="1932E04C"/>
    <w:rsid w:val="198790C7"/>
    <w:rsid w:val="19CFF083"/>
    <w:rsid w:val="19F70D6C"/>
    <w:rsid w:val="1DC6B99A"/>
    <w:rsid w:val="1DCC2311"/>
    <w:rsid w:val="1EBB78AC"/>
    <w:rsid w:val="1FBA9F58"/>
    <w:rsid w:val="200C08AB"/>
    <w:rsid w:val="211435F3"/>
    <w:rsid w:val="2144140D"/>
    <w:rsid w:val="21A72C4B"/>
    <w:rsid w:val="228686E8"/>
    <w:rsid w:val="238F6395"/>
    <w:rsid w:val="251D285D"/>
    <w:rsid w:val="27D6ED63"/>
    <w:rsid w:val="2878B1BA"/>
    <w:rsid w:val="28EF4CDD"/>
    <w:rsid w:val="2BFD285E"/>
    <w:rsid w:val="2C35D910"/>
    <w:rsid w:val="2CF7AAB3"/>
    <w:rsid w:val="2D7B22DE"/>
    <w:rsid w:val="2F91F394"/>
    <w:rsid w:val="302F2CF7"/>
    <w:rsid w:val="3244B716"/>
    <w:rsid w:val="324CEFAB"/>
    <w:rsid w:val="32F88DF0"/>
    <w:rsid w:val="338A8BBD"/>
    <w:rsid w:val="34877B54"/>
    <w:rsid w:val="35B3EBB9"/>
    <w:rsid w:val="393B21AC"/>
    <w:rsid w:val="3A6CAB6C"/>
    <w:rsid w:val="3AE5CC20"/>
    <w:rsid w:val="3B456B79"/>
    <w:rsid w:val="3BB32BB4"/>
    <w:rsid w:val="3CC21A04"/>
    <w:rsid w:val="3D0F357B"/>
    <w:rsid w:val="3D8535D5"/>
    <w:rsid w:val="3DB74D11"/>
    <w:rsid w:val="3F1605EE"/>
    <w:rsid w:val="40489654"/>
    <w:rsid w:val="4277B3C8"/>
    <w:rsid w:val="435FB71E"/>
    <w:rsid w:val="43CDF5C2"/>
    <w:rsid w:val="447239F2"/>
    <w:rsid w:val="44F49EF1"/>
    <w:rsid w:val="4827A1D7"/>
    <w:rsid w:val="49F8C3BC"/>
    <w:rsid w:val="4EA9630A"/>
    <w:rsid w:val="4FC4EFEA"/>
    <w:rsid w:val="5079B8D1"/>
    <w:rsid w:val="5279B1FB"/>
    <w:rsid w:val="52CFC28B"/>
    <w:rsid w:val="530A1589"/>
    <w:rsid w:val="56FA0356"/>
    <w:rsid w:val="57EB13C6"/>
    <w:rsid w:val="59C3DD8C"/>
    <w:rsid w:val="59C4ED05"/>
    <w:rsid w:val="59CC6473"/>
    <w:rsid w:val="5BCF0AF4"/>
    <w:rsid w:val="5E2386E0"/>
    <w:rsid w:val="5E7B418C"/>
    <w:rsid w:val="5F3C085B"/>
    <w:rsid w:val="5F94FB83"/>
    <w:rsid w:val="604858DA"/>
    <w:rsid w:val="60B3A4E0"/>
    <w:rsid w:val="6170D03B"/>
    <w:rsid w:val="64215248"/>
    <w:rsid w:val="65EA3680"/>
    <w:rsid w:val="670BD118"/>
    <w:rsid w:val="67EB1BEF"/>
    <w:rsid w:val="6ABF5324"/>
    <w:rsid w:val="6B0B3354"/>
    <w:rsid w:val="6C249DBB"/>
    <w:rsid w:val="6C2CB0EA"/>
    <w:rsid w:val="6D1B2335"/>
    <w:rsid w:val="70950287"/>
    <w:rsid w:val="70E8CC45"/>
    <w:rsid w:val="715BEFA6"/>
    <w:rsid w:val="71991F2D"/>
    <w:rsid w:val="7359BDC1"/>
    <w:rsid w:val="7491E52A"/>
    <w:rsid w:val="7495064A"/>
    <w:rsid w:val="7629DBFE"/>
    <w:rsid w:val="773BB7AF"/>
    <w:rsid w:val="7948AF2A"/>
    <w:rsid w:val="79C2A651"/>
    <w:rsid w:val="79EEC45A"/>
    <w:rsid w:val="7A999733"/>
    <w:rsid w:val="7B11DB7C"/>
    <w:rsid w:val="7C9C773E"/>
    <w:rsid w:val="7DF999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A878A"/>
  <w15:docId w15:val="{FDAC3902-27E7-41E5-805F-D92932FC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180"/>
    <w:pPr>
      <w:spacing w:after="100" w:line="240" w:lineRule="auto"/>
    </w:pPr>
    <w:rPr>
      <w:sz w:val="25"/>
      <w:szCs w:val="25"/>
    </w:rPr>
  </w:style>
  <w:style w:type="paragraph" w:styleId="Heading1">
    <w:name w:val="heading 1"/>
    <w:basedOn w:val="Normal"/>
    <w:next w:val="Normal"/>
    <w:link w:val="Heading1Char"/>
    <w:uiPriority w:val="9"/>
    <w:qFormat/>
    <w:rsid w:val="00E73332"/>
    <w:pPr>
      <w:keepNext/>
      <w:keepLines/>
      <w:spacing w:before="240" w:after="0"/>
      <w:outlineLvl w:val="0"/>
    </w:pPr>
    <w:rPr>
      <w:rFonts w:ascii="Arial Black" w:eastAsiaTheme="majorEastAsia" w:hAnsi="Arial Black" w:cstheme="minorHAnsi"/>
      <w:color w:val="0D0D0D" w:themeColor="text1" w:themeTint="F2"/>
      <w:sz w:val="52"/>
      <w:szCs w:val="52"/>
    </w:rPr>
  </w:style>
  <w:style w:type="paragraph" w:styleId="Heading2">
    <w:name w:val="heading 2"/>
    <w:basedOn w:val="Normal"/>
    <w:next w:val="Normal"/>
    <w:link w:val="Heading2Char"/>
    <w:uiPriority w:val="9"/>
    <w:unhideWhenUsed/>
    <w:qFormat/>
    <w:rsid w:val="000F36BF"/>
    <w:pPr>
      <w:keepNext/>
      <w:keepLines/>
      <w:spacing w:before="320" w:after="160"/>
      <w:outlineLvl w:val="1"/>
    </w:pPr>
    <w:rPr>
      <w:rFonts w:ascii="Arial" w:eastAsiaTheme="majorEastAsia" w:hAnsi="Arial" w:cs="Arial"/>
      <w:b/>
      <w:sz w:val="40"/>
      <w:szCs w:val="40"/>
    </w:rPr>
  </w:style>
  <w:style w:type="paragraph" w:styleId="Heading3">
    <w:name w:val="heading 3"/>
    <w:basedOn w:val="Normal"/>
    <w:next w:val="Normal"/>
    <w:link w:val="Heading3Char"/>
    <w:uiPriority w:val="9"/>
    <w:unhideWhenUsed/>
    <w:qFormat/>
    <w:rsid w:val="001F1262"/>
    <w:pPr>
      <w:keepNext/>
      <w:keepLines/>
      <w:spacing w:before="360" w:after="120"/>
      <w:outlineLvl w:val="2"/>
    </w:pPr>
    <w:rPr>
      <w:rFonts w:asciiTheme="majorHAnsi" w:eastAsiaTheme="majorEastAsia" w:hAnsiTheme="majorHAnsi" w:cstheme="majorBidi"/>
      <w:b/>
      <w:bCs/>
      <w:noProof/>
      <w:color w:val="1F3763" w:themeColor="accent1" w:themeShade="7F"/>
      <w:sz w:val="32"/>
      <w:szCs w:val="32"/>
    </w:rPr>
  </w:style>
  <w:style w:type="paragraph" w:styleId="Heading4">
    <w:name w:val="heading 4"/>
    <w:basedOn w:val="Normal"/>
    <w:next w:val="Normal"/>
    <w:link w:val="Heading4Char"/>
    <w:uiPriority w:val="9"/>
    <w:unhideWhenUsed/>
    <w:qFormat/>
    <w:rsid w:val="001F1262"/>
    <w:pPr>
      <w:keepNext/>
      <w:keepLines/>
      <w:spacing w:before="40" w:after="80"/>
      <w:outlineLvl w:val="3"/>
    </w:pPr>
    <w:rPr>
      <w:rFonts w:eastAsiaTheme="majorEastAsia" w:cstheme="minorHAnsi"/>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4ED"/>
    <w:pPr>
      <w:numPr>
        <w:numId w:val="21"/>
      </w:numPr>
      <w:tabs>
        <w:tab w:val="left" w:pos="461"/>
      </w:tabs>
      <w:ind w:left="461" w:hanging="425"/>
      <w:contextualSpacing/>
    </w:pPr>
  </w:style>
  <w:style w:type="character" w:customStyle="1" w:styleId="Heading2Char">
    <w:name w:val="Heading 2 Char"/>
    <w:basedOn w:val="DefaultParagraphFont"/>
    <w:link w:val="Heading2"/>
    <w:uiPriority w:val="9"/>
    <w:rsid w:val="000F36BF"/>
    <w:rPr>
      <w:rFonts w:ascii="Arial" w:eastAsiaTheme="majorEastAsia" w:hAnsi="Arial" w:cs="Arial"/>
      <w:b/>
      <w:sz w:val="40"/>
      <w:szCs w:val="40"/>
    </w:rPr>
  </w:style>
  <w:style w:type="character" w:customStyle="1" w:styleId="Heading1Char">
    <w:name w:val="Heading 1 Char"/>
    <w:basedOn w:val="DefaultParagraphFont"/>
    <w:link w:val="Heading1"/>
    <w:uiPriority w:val="9"/>
    <w:rsid w:val="00E73332"/>
    <w:rPr>
      <w:rFonts w:ascii="Arial Black" w:eastAsiaTheme="majorEastAsia" w:hAnsi="Arial Black" w:cstheme="minorHAnsi"/>
      <w:color w:val="0D0D0D" w:themeColor="text1" w:themeTint="F2"/>
      <w:sz w:val="52"/>
      <w:szCs w:val="52"/>
    </w:rPr>
  </w:style>
  <w:style w:type="character" w:customStyle="1" w:styleId="Heading3Char">
    <w:name w:val="Heading 3 Char"/>
    <w:basedOn w:val="DefaultParagraphFont"/>
    <w:link w:val="Heading3"/>
    <w:uiPriority w:val="9"/>
    <w:rsid w:val="001F1262"/>
    <w:rPr>
      <w:rFonts w:asciiTheme="majorHAnsi" w:eastAsiaTheme="majorEastAsia" w:hAnsiTheme="majorHAnsi" w:cstheme="majorBidi"/>
      <w:b/>
      <w:bCs/>
      <w:noProof/>
      <w:color w:val="1F3763" w:themeColor="accent1" w:themeShade="7F"/>
      <w:sz w:val="32"/>
      <w:szCs w:val="32"/>
    </w:rPr>
  </w:style>
  <w:style w:type="character" w:styleId="FollowedHyperlink">
    <w:name w:val="FollowedHyperlink"/>
    <w:basedOn w:val="DefaultParagraphFont"/>
    <w:uiPriority w:val="99"/>
    <w:semiHidden/>
    <w:unhideWhenUsed/>
    <w:rsid w:val="006924ED"/>
    <w:rPr>
      <w:color w:val="954F72" w:themeColor="followedHyperlink"/>
      <w:u w:val="single"/>
    </w:rPr>
  </w:style>
  <w:style w:type="paragraph" w:styleId="Header">
    <w:name w:val="header"/>
    <w:basedOn w:val="Normal"/>
    <w:link w:val="HeaderChar"/>
    <w:uiPriority w:val="99"/>
    <w:unhideWhenUsed/>
    <w:rsid w:val="006E5DA0"/>
    <w:pPr>
      <w:tabs>
        <w:tab w:val="center" w:pos="4513"/>
        <w:tab w:val="right" w:pos="9026"/>
      </w:tabs>
      <w:spacing w:after="0"/>
    </w:pPr>
  </w:style>
  <w:style w:type="paragraph" w:styleId="Footer">
    <w:name w:val="footer"/>
    <w:basedOn w:val="Normal"/>
    <w:link w:val="FooterChar"/>
    <w:uiPriority w:val="99"/>
    <w:unhideWhenUsed/>
    <w:rsid w:val="00744E58"/>
    <w:pPr>
      <w:tabs>
        <w:tab w:val="center" w:pos="4513"/>
        <w:tab w:val="right" w:pos="9026"/>
      </w:tabs>
      <w:spacing w:after="0"/>
    </w:pPr>
  </w:style>
  <w:style w:type="character" w:customStyle="1" w:styleId="FooterChar">
    <w:name w:val="Footer Char"/>
    <w:basedOn w:val="DefaultParagraphFont"/>
    <w:link w:val="Footer"/>
    <w:uiPriority w:val="99"/>
    <w:rsid w:val="00744E58"/>
  </w:style>
  <w:style w:type="table" w:styleId="TableGrid">
    <w:name w:val="Table Grid"/>
    <w:basedOn w:val="TableNormal"/>
    <w:uiPriority w:val="39"/>
    <w:rsid w:val="008A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1EE0"/>
    <w:rPr>
      <w:sz w:val="16"/>
      <w:szCs w:val="16"/>
    </w:rPr>
  </w:style>
  <w:style w:type="paragraph" w:styleId="CommentText">
    <w:name w:val="annotation text"/>
    <w:basedOn w:val="Normal"/>
    <w:link w:val="CommentTextChar"/>
    <w:uiPriority w:val="99"/>
    <w:unhideWhenUsed/>
    <w:rsid w:val="00E31EE0"/>
    <w:rPr>
      <w:sz w:val="20"/>
      <w:szCs w:val="20"/>
    </w:rPr>
  </w:style>
  <w:style w:type="character" w:customStyle="1" w:styleId="CommentTextChar">
    <w:name w:val="Comment Text Char"/>
    <w:basedOn w:val="DefaultParagraphFont"/>
    <w:link w:val="CommentText"/>
    <w:uiPriority w:val="99"/>
    <w:rsid w:val="00E31EE0"/>
    <w:rPr>
      <w:sz w:val="20"/>
      <w:szCs w:val="20"/>
    </w:rPr>
  </w:style>
  <w:style w:type="paragraph" w:styleId="CommentSubject">
    <w:name w:val="annotation subject"/>
    <w:basedOn w:val="CommentText"/>
    <w:next w:val="CommentText"/>
    <w:link w:val="CommentSubjectChar"/>
    <w:uiPriority w:val="99"/>
    <w:semiHidden/>
    <w:unhideWhenUsed/>
    <w:rsid w:val="00E31EE0"/>
    <w:rPr>
      <w:b/>
      <w:bCs/>
    </w:rPr>
  </w:style>
  <w:style w:type="character" w:customStyle="1" w:styleId="CommentSubjectChar">
    <w:name w:val="Comment Subject Char"/>
    <w:basedOn w:val="CommentTextChar"/>
    <w:link w:val="CommentSubject"/>
    <w:uiPriority w:val="99"/>
    <w:semiHidden/>
    <w:rsid w:val="00E31EE0"/>
    <w:rPr>
      <w:b/>
      <w:bCs/>
      <w:sz w:val="20"/>
      <w:szCs w:val="20"/>
    </w:rPr>
  </w:style>
  <w:style w:type="paragraph" w:styleId="BalloonText">
    <w:name w:val="Balloon Text"/>
    <w:basedOn w:val="Normal"/>
    <w:link w:val="BalloonTextChar"/>
    <w:uiPriority w:val="99"/>
    <w:semiHidden/>
    <w:unhideWhenUsed/>
    <w:rsid w:val="00E31E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E0"/>
    <w:rPr>
      <w:rFonts w:ascii="Segoe UI" w:hAnsi="Segoe UI" w:cs="Segoe UI"/>
      <w:sz w:val="18"/>
      <w:szCs w:val="18"/>
    </w:rPr>
  </w:style>
  <w:style w:type="table" w:customStyle="1" w:styleId="GridTable1Light-Accent51">
    <w:name w:val="Grid Table 1 Light - Accent 51"/>
    <w:basedOn w:val="TableNormal"/>
    <w:uiPriority w:val="46"/>
    <w:rsid w:val="00AC559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D260DD"/>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D260D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1F1262"/>
    <w:rPr>
      <w:rFonts w:eastAsiaTheme="majorEastAsia" w:cstheme="minorHAnsi"/>
      <w:b/>
      <w:bCs/>
      <w:color w:val="000000" w:themeColor="text1"/>
      <w:sz w:val="30"/>
      <w:szCs w:val="30"/>
    </w:rPr>
  </w:style>
  <w:style w:type="paragraph" w:customStyle="1" w:styleId="Bullets1">
    <w:name w:val="Bullets 1"/>
    <w:basedOn w:val="Normal"/>
    <w:link w:val="Bullets1Char"/>
    <w:rsid w:val="000F36BF"/>
    <w:pPr>
      <w:numPr>
        <w:numId w:val="3"/>
      </w:numPr>
      <w:tabs>
        <w:tab w:val="left" w:pos="567"/>
      </w:tabs>
      <w:spacing w:after="120"/>
      <w:ind w:left="567" w:hanging="510"/>
      <w:jc w:val="both"/>
    </w:pPr>
    <w:rPr>
      <w:rFonts w:eastAsia="Georgia" w:cs="Times New Roman"/>
      <w:szCs w:val="20"/>
      <w:lang w:eastAsia="en-AU"/>
    </w:rPr>
  </w:style>
  <w:style w:type="paragraph" w:styleId="FootnoteText">
    <w:name w:val="footnote text"/>
    <w:basedOn w:val="Normal"/>
    <w:link w:val="FootnoteTextChar"/>
    <w:uiPriority w:val="99"/>
    <w:unhideWhenUsed/>
    <w:rsid w:val="002348D2"/>
    <w:pPr>
      <w:spacing w:after="0" w:line="312" w:lineRule="auto"/>
      <w:ind w:left="1134" w:hanging="709"/>
      <w:jc w:val="both"/>
    </w:pPr>
    <w:rPr>
      <w:rFonts w:ascii="Arial" w:eastAsia="Georgia" w:hAnsi="Arial" w:cs="Times New Roman"/>
      <w:sz w:val="20"/>
      <w:szCs w:val="20"/>
      <w:lang w:eastAsia="en-AU"/>
    </w:rPr>
  </w:style>
  <w:style w:type="character" w:customStyle="1" w:styleId="FootnoteTextChar">
    <w:name w:val="Footnote Text Char"/>
    <w:basedOn w:val="DefaultParagraphFont"/>
    <w:link w:val="FootnoteText"/>
    <w:uiPriority w:val="99"/>
    <w:rsid w:val="002348D2"/>
    <w:rPr>
      <w:rFonts w:ascii="Arial" w:eastAsia="Georgia" w:hAnsi="Arial" w:cs="Times New Roman"/>
      <w:sz w:val="20"/>
      <w:szCs w:val="20"/>
      <w:lang w:eastAsia="en-AU"/>
    </w:rPr>
  </w:style>
  <w:style w:type="character" w:styleId="FootnoteReference">
    <w:name w:val="footnote reference"/>
    <w:basedOn w:val="DefaultParagraphFont"/>
    <w:uiPriority w:val="99"/>
    <w:semiHidden/>
    <w:unhideWhenUsed/>
    <w:rsid w:val="002348D2"/>
    <w:rPr>
      <w:vertAlign w:val="superscript"/>
    </w:rPr>
  </w:style>
  <w:style w:type="character" w:customStyle="1" w:styleId="ListParagraphChar">
    <w:name w:val="List Paragraph Char"/>
    <w:basedOn w:val="DefaultParagraphFont"/>
    <w:link w:val="ListParagraph"/>
    <w:uiPriority w:val="34"/>
    <w:rsid w:val="006924ED"/>
    <w:rPr>
      <w:sz w:val="25"/>
      <w:szCs w:val="25"/>
    </w:rPr>
  </w:style>
  <w:style w:type="paragraph" w:styleId="BodyText">
    <w:name w:val="Body Text"/>
    <w:basedOn w:val="Normal"/>
    <w:link w:val="BodyTextChar"/>
    <w:uiPriority w:val="1"/>
    <w:qFormat/>
    <w:rsid w:val="00A57944"/>
    <w:pPr>
      <w:widowControl w:val="0"/>
      <w:autoSpaceDE w:val="0"/>
      <w:autoSpaceDN w:val="0"/>
      <w:spacing w:before="120" w:after="120" w:line="293" w:lineRule="auto"/>
      <w:ind w:left="125" w:right="318"/>
    </w:pPr>
    <w:rPr>
      <w:rFonts w:ascii="Arial" w:eastAsia="Arial" w:hAnsi="Arial" w:cs="Arial"/>
      <w:color w:val="231F20"/>
      <w:lang w:val="en-US" w:bidi="en-US"/>
    </w:rPr>
  </w:style>
  <w:style w:type="character" w:customStyle="1" w:styleId="BodyTextChar">
    <w:name w:val="Body Text Char"/>
    <w:basedOn w:val="DefaultParagraphFont"/>
    <w:link w:val="BodyText"/>
    <w:uiPriority w:val="1"/>
    <w:rsid w:val="00A57944"/>
    <w:rPr>
      <w:rFonts w:ascii="Arial" w:eastAsia="Arial" w:hAnsi="Arial" w:cs="Arial"/>
      <w:color w:val="231F20"/>
      <w:lang w:val="en-US" w:bidi="en-US"/>
    </w:rPr>
  </w:style>
  <w:style w:type="paragraph" w:styleId="Revision">
    <w:name w:val="Revision"/>
    <w:hidden/>
    <w:uiPriority w:val="99"/>
    <w:semiHidden/>
    <w:rsid w:val="009D5CF0"/>
    <w:pPr>
      <w:spacing w:after="0" w:line="240" w:lineRule="auto"/>
    </w:pPr>
  </w:style>
  <w:style w:type="paragraph" w:styleId="EndnoteText">
    <w:name w:val="endnote text"/>
    <w:basedOn w:val="Normal"/>
    <w:link w:val="EndnoteTextChar"/>
    <w:uiPriority w:val="99"/>
    <w:semiHidden/>
    <w:unhideWhenUsed/>
    <w:rsid w:val="00BF0EDA"/>
    <w:pPr>
      <w:spacing w:after="0"/>
    </w:pPr>
    <w:rPr>
      <w:sz w:val="20"/>
      <w:szCs w:val="20"/>
    </w:rPr>
  </w:style>
  <w:style w:type="character" w:customStyle="1" w:styleId="EndnoteTextChar">
    <w:name w:val="Endnote Text Char"/>
    <w:basedOn w:val="DefaultParagraphFont"/>
    <w:link w:val="EndnoteText"/>
    <w:uiPriority w:val="99"/>
    <w:semiHidden/>
    <w:rsid w:val="00BF0EDA"/>
    <w:rPr>
      <w:sz w:val="20"/>
      <w:szCs w:val="20"/>
    </w:rPr>
  </w:style>
  <w:style w:type="character" w:styleId="EndnoteReference">
    <w:name w:val="endnote reference"/>
    <w:basedOn w:val="DefaultParagraphFont"/>
    <w:uiPriority w:val="99"/>
    <w:semiHidden/>
    <w:unhideWhenUsed/>
    <w:rsid w:val="00BF0EDA"/>
    <w:rPr>
      <w:vertAlign w:val="superscript"/>
    </w:rPr>
  </w:style>
  <w:style w:type="character" w:customStyle="1" w:styleId="HeaderChar">
    <w:name w:val="Header Char"/>
    <w:basedOn w:val="DefaultParagraphFont"/>
    <w:link w:val="Header"/>
    <w:uiPriority w:val="99"/>
    <w:rsid w:val="006E5DA0"/>
    <w:rPr>
      <w:sz w:val="25"/>
      <w:szCs w:val="25"/>
    </w:rPr>
  </w:style>
  <w:style w:type="character" w:styleId="Hyperlink">
    <w:name w:val="Hyperlink"/>
    <w:basedOn w:val="DefaultParagraphFont"/>
    <w:uiPriority w:val="99"/>
    <w:unhideWhenUsed/>
    <w:rsid w:val="006924ED"/>
    <w:rPr>
      <w:rFonts w:ascii="Calibri" w:hAnsi="Calibri"/>
      <w:color w:val="0563C1" w:themeColor="hyperlink"/>
      <w:sz w:val="25"/>
      <w:u w:val="single"/>
    </w:rPr>
  </w:style>
  <w:style w:type="character" w:customStyle="1" w:styleId="UnresolvedMention1">
    <w:name w:val="Unresolved Mention1"/>
    <w:basedOn w:val="DefaultParagraphFont"/>
    <w:uiPriority w:val="99"/>
    <w:semiHidden/>
    <w:unhideWhenUsed/>
    <w:rsid w:val="00C85984"/>
    <w:rPr>
      <w:color w:val="605E5C"/>
      <w:shd w:val="clear" w:color="auto" w:fill="E1DFDD"/>
    </w:rPr>
  </w:style>
  <w:style w:type="paragraph" w:customStyle="1" w:styleId="Action-List">
    <w:name w:val="Action-List"/>
    <w:basedOn w:val="ListParagraph"/>
    <w:link w:val="Action-ListChar"/>
    <w:qFormat/>
    <w:rsid w:val="002254FC"/>
    <w:pPr>
      <w:numPr>
        <w:numId w:val="4"/>
      </w:numPr>
      <w:tabs>
        <w:tab w:val="clear" w:pos="461"/>
        <w:tab w:val="clear" w:pos="4478"/>
        <w:tab w:val="left" w:pos="567"/>
      </w:tabs>
      <w:spacing w:before="200"/>
      <w:ind w:left="567" w:hanging="567"/>
      <w:contextualSpacing w:val="0"/>
    </w:pPr>
  </w:style>
  <w:style w:type="paragraph" w:styleId="TOCHeading">
    <w:name w:val="TOC Heading"/>
    <w:basedOn w:val="Heading1"/>
    <w:next w:val="Normal"/>
    <w:uiPriority w:val="39"/>
    <w:unhideWhenUsed/>
    <w:qFormat/>
    <w:rsid w:val="00921B79"/>
    <w:pPr>
      <w:outlineLvl w:val="9"/>
    </w:pPr>
    <w:rPr>
      <w:lang w:val="en-US"/>
    </w:rPr>
  </w:style>
  <w:style w:type="paragraph" w:styleId="TOC1">
    <w:name w:val="toc 1"/>
    <w:basedOn w:val="Normal"/>
    <w:next w:val="Normal"/>
    <w:autoRedefine/>
    <w:uiPriority w:val="39"/>
    <w:unhideWhenUsed/>
    <w:rsid w:val="00921B79"/>
  </w:style>
  <w:style w:type="paragraph" w:styleId="TOC2">
    <w:name w:val="toc 2"/>
    <w:basedOn w:val="Normal"/>
    <w:next w:val="Normal"/>
    <w:autoRedefine/>
    <w:uiPriority w:val="39"/>
    <w:unhideWhenUsed/>
    <w:rsid w:val="00921B79"/>
    <w:pPr>
      <w:ind w:left="220"/>
    </w:pPr>
  </w:style>
  <w:style w:type="paragraph" w:customStyle="1" w:styleId="Bullets2">
    <w:name w:val="Bullets 2"/>
    <w:basedOn w:val="Bullets1"/>
    <w:link w:val="Bullets2Char"/>
    <w:qFormat/>
    <w:rsid w:val="000F36BF"/>
    <w:pPr>
      <w:tabs>
        <w:tab w:val="clear" w:pos="567"/>
        <w:tab w:val="left" w:pos="851"/>
      </w:tabs>
      <w:ind w:left="851" w:hanging="284"/>
    </w:pPr>
  </w:style>
  <w:style w:type="paragraph" w:styleId="PlainText">
    <w:name w:val="Plain Text"/>
    <w:basedOn w:val="Normal"/>
    <w:link w:val="PlainTextChar"/>
    <w:uiPriority w:val="99"/>
    <w:semiHidden/>
    <w:unhideWhenUsed/>
    <w:rsid w:val="00A77EE6"/>
    <w:pPr>
      <w:spacing w:after="0"/>
    </w:pPr>
    <w:rPr>
      <w:rFonts w:ascii="Arial" w:hAnsi="Arial" w:cs="Arial"/>
      <w:sz w:val="24"/>
      <w:szCs w:val="24"/>
      <w:lang w:val="en-US"/>
    </w:rPr>
  </w:style>
  <w:style w:type="character" w:customStyle="1" w:styleId="PlainTextChar">
    <w:name w:val="Plain Text Char"/>
    <w:basedOn w:val="DefaultParagraphFont"/>
    <w:link w:val="PlainText"/>
    <w:uiPriority w:val="99"/>
    <w:semiHidden/>
    <w:rsid w:val="00A77EE6"/>
    <w:rPr>
      <w:rFonts w:ascii="Arial" w:hAnsi="Arial" w:cs="Arial"/>
      <w:sz w:val="24"/>
      <w:szCs w:val="24"/>
      <w:lang w:val="en-US"/>
    </w:rPr>
  </w:style>
  <w:style w:type="character" w:styleId="UnresolvedMention">
    <w:name w:val="Unresolved Mention"/>
    <w:basedOn w:val="DefaultParagraphFont"/>
    <w:uiPriority w:val="99"/>
    <w:semiHidden/>
    <w:unhideWhenUsed/>
    <w:rsid w:val="006C7476"/>
    <w:rPr>
      <w:color w:val="605E5C"/>
      <w:shd w:val="clear" w:color="auto" w:fill="E1DFDD"/>
    </w:rPr>
  </w:style>
  <w:style w:type="paragraph" w:styleId="Quote">
    <w:name w:val="Quote"/>
    <w:basedOn w:val="Normal"/>
    <w:next w:val="Normal"/>
    <w:link w:val="QuoteChar"/>
    <w:uiPriority w:val="29"/>
    <w:rsid w:val="001A58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58B7"/>
    <w:rPr>
      <w:i/>
      <w:iCs/>
      <w:color w:val="404040" w:themeColor="text1" w:themeTint="BF"/>
    </w:rPr>
  </w:style>
  <w:style w:type="paragraph" w:customStyle="1" w:styleId="blockquote">
    <w:name w:val="blockquote"/>
    <w:basedOn w:val="Quote"/>
    <w:link w:val="blockquoteChar"/>
    <w:qFormat/>
    <w:rsid w:val="008301AC"/>
    <w:pPr>
      <w:spacing w:after="200"/>
      <w:ind w:left="0" w:right="862"/>
      <w:jc w:val="left"/>
    </w:pPr>
    <w:rPr>
      <w:sz w:val="27"/>
      <w:szCs w:val="27"/>
    </w:rPr>
  </w:style>
  <w:style w:type="character" w:customStyle="1" w:styleId="Action-ListChar">
    <w:name w:val="Action-List Char"/>
    <w:basedOn w:val="ListParagraphChar"/>
    <w:link w:val="Action-List"/>
    <w:rsid w:val="002254FC"/>
    <w:rPr>
      <w:sz w:val="25"/>
      <w:szCs w:val="25"/>
    </w:rPr>
  </w:style>
  <w:style w:type="character" w:customStyle="1" w:styleId="blockquoteChar">
    <w:name w:val="blockquote Char"/>
    <w:basedOn w:val="QuoteChar"/>
    <w:link w:val="blockquote"/>
    <w:rsid w:val="008301AC"/>
    <w:rPr>
      <w:i/>
      <w:iCs/>
      <w:color w:val="404040" w:themeColor="text1" w:themeTint="BF"/>
      <w:sz w:val="27"/>
      <w:szCs w:val="27"/>
    </w:rPr>
  </w:style>
  <w:style w:type="character" w:customStyle="1" w:styleId="Bullets1Char">
    <w:name w:val="Bullets 1 Char"/>
    <w:basedOn w:val="DefaultParagraphFont"/>
    <w:link w:val="Bullets1"/>
    <w:rsid w:val="000F36BF"/>
    <w:rPr>
      <w:rFonts w:eastAsia="Georgia" w:cs="Times New Roman"/>
      <w:sz w:val="25"/>
      <w:szCs w:val="20"/>
      <w:lang w:eastAsia="en-AU"/>
    </w:rPr>
  </w:style>
  <w:style w:type="character" w:customStyle="1" w:styleId="Bullets2Char">
    <w:name w:val="Bullets 2 Char"/>
    <w:basedOn w:val="Bullets1Char"/>
    <w:link w:val="Bullets2"/>
    <w:rsid w:val="000F36BF"/>
    <w:rPr>
      <w:rFonts w:eastAsia="Georgia" w:cs="Times New Roman"/>
      <w:sz w:val="25"/>
      <w:szCs w:val="20"/>
      <w:lang w:eastAsia="en-AU"/>
    </w:rPr>
  </w:style>
  <w:style w:type="character" w:styleId="Strong">
    <w:name w:val="Strong"/>
    <w:basedOn w:val="DefaultParagraphFont"/>
    <w:uiPriority w:val="22"/>
    <w:qFormat/>
    <w:rsid w:val="00650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6122">
      <w:bodyDiv w:val="1"/>
      <w:marLeft w:val="0"/>
      <w:marRight w:val="0"/>
      <w:marTop w:val="0"/>
      <w:marBottom w:val="0"/>
      <w:divBdr>
        <w:top w:val="none" w:sz="0" w:space="0" w:color="auto"/>
        <w:left w:val="none" w:sz="0" w:space="0" w:color="auto"/>
        <w:bottom w:val="none" w:sz="0" w:space="0" w:color="auto"/>
        <w:right w:val="none" w:sz="0" w:space="0" w:color="auto"/>
      </w:divBdr>
    </w:div>
    <w:div w:id="80494064">
      <w:bodyDiv w:val="1"/>
      <w:marLeft w:val="0"/>
      <w:marRight w:val="0"/>
      <w:marTop w:val="0"/>
      <w:marBottom w:val="0"/>
      <w:divBdr>
        <w:top w:val="none" w:sz="0" w:space="0" w:color="auto"/>
        <w:left w:val="none" w:sz="0" w:space="0" w:color="auto"/>
        <w:bottom w:val="none" w:sz="0" w:space="0" w:color="auto"/>
        <w:right w:val="none" w:sz="0" w:space="0" w:color="auto"/>
      </w:divBdr>
    </w:div>
    <w:div w:id="149685312">
      <w:bodyDiv w:val="1"/>
      <w:marLeft w:val="0"/>
      <w:marRight w:val="0"/>
      <w:marTop w:val="0"/>
      <w:marBottom w:val="0"/>
      <w:divBdr>
        <w:top w:val="none" w:sz="0" w:space="0" w:color="auto"/>
        <w:left w:val="none" w:sz="0" w:space="0" w:color="auto"/>
        <w:bottom w:val="none" w:sz="0" w:space="0" w:color="auto"/>
        <w:right w:val="none" w:sz="0" w:space="0" w:color="auto"/>
      </w:divBdr>
    </w:div>
    <w:div w:id="423235085">
      <w:bodyDiv w:val="1"/>
      <w:marLeft w:val="0"/>
      <w:marRight w:val="0"/>
      <w:marTop w:val="0"/>
      <w:marBottom w:val="0"/>
      <w:divBdr>
        <w:top w:val="none" w:sz="0" w:space="0" w:color="auto"/>
        <w:left w:val="none" w:sz="0" w:space="0" w:color="auto"/>
        <w:bottom w:val="none" w:sz="0" w:space="0" w:color="auto"/>
        <w:right w:val="none" w:sz="0" w:space="0" w:color="auto"/>
      </w:divBdr>
      <w:divsChild>
        <w:div w:id="2140341285">
          <w:marLeft w:val="0"/>
          <w:marRight w:val="0"/>
          <w:marTop w:val="0"/>
          <w:marBottom w:val="0"/>
          <w:divBdr>
            <w:top w:val="none" w:sz="0" w:space="0" w:color="auto"/>
            <w:left w:val="none" w:sz="0" w:space="0" w:color="auto"/>
            <w:bottom w:val="none" w:sz="0" w:space="0" w:color="auto"/>
            <w:right w:val="none" w:sz="0" w:space="0" w:color="auto"/>
          </w:divBdr>
          <w:divsChild>
            <w:div w:id="817116807">
              <w:marLeft w:val="0"/>
              <w:marRight w:val="0"/>
              <w:marTop w:val="0"/>
              <w:marBottom w:val="0"/>
              <w:divBdr>
                <w:top w:val="none" w:sz="0" w:space="0" w:color="auto"/>
                <w:left w:val="none" w:sz="0" w:space="0" w:color="auto"/>
                <w:bottom w:val="none" w:sz="0" w:space="0" w:color="auto"/>
                <w:right w:val="none" w:sz="0" w:space="0" w:color="auto"/>
              </w:divBdr>
              <w:divsChild>
                <w:div w:id="1473055015">
                  <w:marLeft w:val="0"/>
                  <w:marRight w:val="0"/>
                  <w:marTop w:val="0"/>
                  <w:marBottom w:val="0"/>
                  <w:divBdr>
                    <w:top w:val="none" w:sz="0" w:space="0" w:color="auto"/>
                    <w:left w:val="none" w:sz="0" w:space="0" w:color="auto"/>
                    <w:bottom w:val="none" w:sz="0" w:space="0" w:color="auto"/>
                    <w:right w:val="none" w:sz="0" w:space="0" w:color="auto"/>
                  </w:divBdr>
                  <w:divsChild>
                    <w:div w:id="925041396">
                      <w:marLeft w:val="0"/>
                      <w:marRight w:val="0"/>
                      <w:marTop w:val="0"/>
                      <w:marBottom w:val="0"/>
                      <w:divBdr>
                        <w:top w:val="none" w:sz="0" w:space="0" w:color="auto"/>
                        <w:left w:val="none" w:sz="0" w:space="0" w:color="auto"/>
                        <w:bottom w:val="none" w:sz="0" w:space="0" w:color="auto"/>
                        <w:right w:val="none" w:sz="0" w:space="0" w:color="auto"/>
                      </w:divBdr>
                      <w:divsChild>
                        <w:div w:id="1304582685">
                          <w:marLeft w:val="0"/>
                          <w:marRight w:val="0"/>
                          <w:marTop w:val="0"/>
                          <w:marBottom w:val="0"/>
                          <w:divBdr>
                            <w:top w:val="none" w:sz="0" w:space="0" w:color="auto"/>
                            <w:left w:val="none" w:sz="0" w:space="0" w:color="auto"/>
                            <w:bottom w:val="none" w:sz="0" w:space="0" w:color="auto"/>
                            <w:right w:val="none" w:sz="0" w:space="0" w:color="auto"/>
                          </w:divBdr>
                          <w:divsChild>
                            <w:div w:id="905727821">
                              <w:marLeft w:val="2070"/>
                              <w:marRight w:val="3960"/>
                              <w:marTop w:val="0"/>
                              <w:marBottom w:val="0"/>
                              <w:divBdr>
                                <w:top w:val="none" w:sz="0" w:space="0" w:color="auto"/>
                                <w:left w:val="none" w:sz="0" w:space="0" w:color="auto"/>
                                <w:bottom w:val="none" w:sz="0" w:space="0" w:color="auto"/>
                                <w:right w:val="none" w:sz="0" w:space="0" w:color="auto"/>
                              </w:divBdr>
                              <w:divsChild>
                                <w:div w:id="597445869">
                                  <w:marLeft w:val="0"/>
                                  <w:marRight w:val="0"/>
                                  <w:marTop w:val="0"/>
                                  <w:marBottom w:val="0"/>
                                  <w:divBdr>
                                    <w:top w:val="none" w:sz="0" w:space="0" w:color="auto"/>
                                    <w:left w:val="none" w:sz="0" w:space="0" w:color="auto"/>
                                    <w:bottom w:val="none" w:sz="0" w:space="0" w:color="auto"/>
                                    <w:right w:val="none" w:sz="0" w:space="0" w:color="auto"/>
                                  </w:divBdr>
                                  <w:divsChild>
                                    <w:div w:id="1004165264">
                                      <w:marLeft w:val="0"/>
                                      <w:marRight w:val="0"/>
                                      <w:marTop w:val="0"/>
                                      <w:marBottom w:val="0"/>
                                      <w:divBdr>
                                        <w:top w:val="none" w:sz="0" w:space="0" w:color="auto"/>
                                        <w:left w:val="none" w:sz="0" w:space="0" w:color="auto"/>
                                        <w:bottom w:val="none" w:sz="0" w:space="0" w:color="auto"/>
                                        <w:right w:val="none" w:sz="0" w:space="0" w:color="auto"/>
                                      </w:divBdr>
                                      <w:divsChild>
                                        <w:div w:id="2010667629">
                                          <w:marLeft w:val="0"/>
                                          <w:marRight w:val="0"/>
                                          <w:marTop w:val="0"/>
                                          <w:marBottom w:val="0"/>
                                          <w:divBdr>
                                            <w:top w:val="none" w:sz="0" w:space="0" w:color="auto"/>
                                            <w:left w:val="none" w:sz="0" w:space="0" w:color="auto"/>
                                            <w:bottom w:val="none" w:sz="0" w:space="0" w:color="auto"/>
                                            <w:right w:val="none" w:sz="0" w:space="0" w:color="auto"/>
                                          </w:divBdr>
                                          <w:divsChild>
                                            <w:div w:id="2037150584">
                                              <w:marLeft w:val="0"/>
                                              <w:marRight w:val="0"/>
                                              <w:marTop w:val="90"/>
                                              <w:marBottom w:val="0"/>
                                              <w:divBdr>
                                                <w:top w:val="none" w:sz="0" w:space="0" w:color="auto"/>
                                                <w:left w:val="none" w:sz="0" w:space="0" w:color="auto"/>
                                                <w:bottom w:val="none" w:sz="0" w:space="0" w:color="auto"/>
                                                <w:right w:val="none" w:sz="0" w:space="0" w:color="auto"/>
                                              </w:divBdr>
                                              <w:divsChild>
                                                <w:div w:id="1585186049">
                                                  <w:marLeft w:val="0"/>
                                                  <w:marRight w:val="0"/>
                                                  <w:marTop w:val="0"/>
                                                  <w:marBottom w:val="0"/>
                                                  <w:divBdr>
                                                    <w:top w:val="none" w:sz="0" w:space="0" w:color="auto"/>
                                                    <w:left w:val="none" w:sz="0" w:space="0" w:color="auto"/>
                                                    <w:bottom w:val="none" w:sz="0" w:space="0" w:color="auto"/>
                                                    <w:right w:val="none" w:sz="0" w:space="0" w:color="auto"/>
                                                  </w:divBdr>
                                                  <w:divsChild>
                                                    <w:div w:id="1958100338">
                                                      <w:marLeft w:val="0"/>
                                                      <w:marRight w:val="0"/>
                                                      <w:marTop w:val="0"/>
                                                      <w:marBottom w:val="405"/>
                                                      <w:divBdr>
                                                        <w:top w:val="none" w:sz="0" w:space="0" w:color="auto"/>
                                                        <w:left w:val="none" w:sz="0" w:space="0" w:color="auto"/>
                                                        <w:bottom w:val="none" w:sz="0" w:space="0" w:color="auto"/>
                                                        <w:right w:val="none" w:sz="0" w:space="0" w:color="auto"/>
                                                      </w:divBdr>
                                                      <w:divsChild>
                                                        <w:div w:id="729771058">
                                                          <w:marLeft w:val="0"/>
                                                          <w:marRight w:val="0"/>
                                                          <w:marTop w:val="0"/>
                                                          <w:marBottom w:val="0"/>
                                                          <w:divBdr>
                                                            <w:top w:val="none" w:sz="0" w:space="0" w:color="auto"/>
                                                            <w:left w:val="none" w:sz="0" w:space="0" w:color="auto"/>
                                                            <w:bottom w:val="none" w:sz="0" w:space="0" w:color="auto"/>
                                                            <w:right w:val="none" w:sz="0" w:space="0" w:color="auto"/>
                                                          </w:divBdr>
                                                          <w:divsChild>
                                                            <w:div w:id="1878199134">
                                                              <w:marLeft w:val="0"/>
                                                              <w:marRight w:val="0"/>
                                                              <w:marTop w:val="0"/>
                                                              <w:marBottom w:val="0"/>
                                                              <w:divBdr>
                                                                <w:top w:val="none" w:sz="0" w:space="0" w:color="auto"/>
                                                                <w:left w:val="none" w:sz="0" w:space="0" w:color="auto"/>
                                                                <w:bottom w:val="none" w:sz="0" w:space="0" w:color="auto"/>
                                                                <w:right w:val="none" w:sz="0" w:space="0" w:color="auto"/>
                                                              </w:divBdr>
                                                              <w:divsChild>
                                                                <w:div w:id="1057824106">
                                                                  <w:marLeft w:val="0"/>
                                                                  <w:marRight w:val="0"/>
                                                                  <w:marTop w:val="0"/>
                                                                  <w:marBottom w:val="0"/>
                                                                  <w:divBdr>
                                                                    <w:top w:val="none" w:sz="0" w:space="0" w:color="auto"/>
                                                                    <w:left w:val="none" w:sz="0" w:space="0" w:color="auto"/>
                                                                    <w:bottom w:val="none" w:sz="0" w:space="0" w:color="auto"/>
                                                                    <w:right w:val="none" w:sz="0" w:space="0" w:color="auto"/>
                                                                  </w:divBdr>
                                                                  <w:divsChild>
                                                                    <w:div w:id="1220284589">
                                                                      <w:marLeft w:val="0"/>
                                                                      <w:marRight w:val="0"/>
                                                                      <w:marTop w:val="0"/>
                                                                      <w:marBottom w:val="0"/>
                                                                      <w:divBdr>
                                                                        <w:top w:val="none" w:sz="0" w:space="0" w:color="auto"/>
                                                                        <w:left w:val="none" w:sz="0" w:space="0" w:color="auto"/>
                                                                        <w:bottom w:val="none" w:sz="0" w:space="0" w:color="auto"/>
                                                                        <w:right w:val="none" w:sz="0" w:space="0" w:color="auto"/>
                                                                      </w:divBdr>
                                                                      <w:divsChild>
                                                                        <w:div w:id="2054693876">
                                                                          <w:marLeft w:val="0"/>
                                                                          <w:marRight w:val="0"/>
                                                                          <w:marTop w:val="0"/>
                                                                          <w:marBottom w:val="0"/>
                                                                          <w:divBdr>
                                                                            <w:top w:val="none" w:sz="0" w:space="0" w:color="auto"/>
                                                                            <w:left w:val="none" w:sz="0" w:space="0" w:color="auto"/>
                                                                            <w:bottom w:val="none" w:sz="0" w:space="0" w:color="auto"/>
                                                                            <w:right w:val="none" w:sz="0" w:space="0" w:color="auto"/>
                                                                          </w:divBdr>
                                                                          <w:divsChild>
                                                                            <w:div w:id="453330802">
                                                                              <w:marLeft w:val="0"/>
                                                                              <w:marRight w:val="0"/>
                                                                              <w:marTop w:val="0"/>
                                                                              <w:marBottom w:val="0"/>
                                                                              <w:divBdr>
                                                                                <w:top w:val="none" w:sz="0" w:space="0" w:color="auto"/>
                                                                                <w:left w:val="none" w:sz="0" w:space="0" w:color="auto"/>
                                                                                <w:bottom w:val="none" w:sz="0" w:space="0" w:color="auto"/>
                                                                                <w:right w:val="none" w:sz="0" w:space="0" w:color="auto"/>
                                                                              </w:divBdr>
                                                                              <w:divsChild>
                                                                                <w:div w:id="2100058199">
                                                                                  <w:marLeft w:val="0"/>
                                                                                  <w:marRight w:val="0"/>
                                                                                  <w:marTop w:val="0"/>
                                                                                  <w:marBottom w:val="0"/>
                                                                                  <w:divBdr>
                                                                                    <w:top w:val="none" w:sz="0" w:space="0" w:color="auto"/>
                                                                                    <w:left w:val="none" w:sz="0" w:space="0" w:color="auto"/>
                                                                                    <w:bottom w:val="none" w:sz="0" w:space="0" w:color="auto"/>
                                                                                    <w:right w:val="none" w:sz="0" w:space="0" w:color="auto"/>
                                                                                  </w:divBdr>
                                                                                  <w:divsChild>
                                                                                    <w:div w:id="106656669">
                                                                                      <w:marLeft w:val="0"/>
                                                                                      <w:marRight w:val="0"/>
                                                                                      <w:marTop w:val="0"/>
                                                                                      <w:marBottom w:val="0"/>
                                                                                      <w:divBdr>
                                                                                        <w:top w:val="none" w:sz="0" w:space="0" w:color="auto"/>
                                                                                        <w:left w:val="none" w:sz="0" w:space="0" w:color="auto"/>
                                                                                        <w:bottom w:val="none" w:sz="0" w:space="0" w:color="auto"/>
                                                                                        <w:right w:val="none" w:sz="0" w:space="0" w:color="auto"/>
                                                                                      </w:divBdr>
                                                                                      <w:divsChild>
                                                                                        <w:div w:id="1584952749">
                                                                                          <w:marLeft w:val="0"/>
                                                                                          <w:marRight w:val="0"/>
                                                                                          <w:marTop w:val="0"/>
                                                                                          <w:marBottom w:val="0"/>
                                                                                          <w:divBdr>
                                                                                            <w:top w:val="none" w:sz="0" w:space="0" w:color="auto"/>
                                                                                            <w:left w:val="none" w:sz="0" w:space="0" w:color="auto"/>
                                                                                            <w:bottom w:val="none" w:sz="0" w:space="0" w:color="auto"/>
                                                                                            <w:right w:val="none" w:sz="0" w:space="0" w:color="auto"/>
                                                                                          </w:divBdr>
                                                                                          <w:divsChild>
                                                                                            <w:div w:id="1915317328">
                                                                                              <w:marLeft w:val="0"/>
                                                                                              <w:marRight w:val="0"/>
                                                                                              <w:marTop w:val="0"/>
                                                                                              <w:marBottom w:val="0"/>
                                                                                              <w:divBdr>
                                                                                                <w:top w:val="none" w:sz="0" w:space="0" w:color="auto"/>
                                                                                                <w:left w:val="none" w:sz="0" w:space="0" w:color="auto"/>
                                                                                                <w:bottom w:val="none" w:sz="0" w:space="0" w:color="auto"/>
                                                                                                <w:right w:val="none" w:sz="0" w:space="0" w:color="auto"/>
                                                                                              </w:divBdr>
                                                                                              <w:divsChild>
                                                                                                <w:div w:id="200634005">
                                                                                                  <w:marLeft w:val="0"/>
                                                                                                  <w:marRight w:val="0"/>
                                                                                                  <w:marTop w:val="0"/>
                                                                                                  <w:marBottom w:val="0"/>
                                                                                                  <w:divBdr>
                                                                                                    <w:top w:val="none" w:sz="0" w:space="0" w:color="auto"/>
                                                                                                    <w:left w:val="none" w:sz="0" w:space="0" w:color="auto"/>
                                                                                                    <w:bottom w:val="none" w:sz="0" w:space="0" w:color="auto"/>
                                                                                                    <w:right w:val="none" w:sz="0" w:space="0" w:color="auto"/>
                                                                                                  </w:divBdr>
                                                                                                  <w:divsChild>
                                                                                                    <w:div w:id="885485025">
                                                                                                      <w:marLeft w:val="0"/>
                                                                                                      <w:marRight w:val="0"/>
                                                                                                      <w:marTop w:val="0"/>
                                                                                                      <w:marBottom w:val="0"/>
                                                                                                      <w:divBdr>
                                                                                                        <w:top w:val="none" w:sz="0" w:space="0" w:color="auto"/>
                                                                                                        <w:left w:val="none" w:sz="0" w:space="0" w:color="auto"/>
                                                                                                        <w:bottom w:val="none" w:sz="0" w:space="0" w:color="auto"/>
                                                                                                        <w:right w:val="none" w:sz="0" w:space="0" w:color="auto"/>
                                                                                                      </w:divBdr>
                                                                                                      <w:divsChild>
                                                                                                        <w:div w:id="1722904395">
                                                                                                          <w:marLeft w:val="0"/>
                                                                                                          <w:marRight w:val="0"/>
                                                                                                          <w:marTop w:val="0"/>
                                                                                                          <w:marBottom w:val="0"/>
                                                                                                          <w:divBdr>
                                                                                                            <w:top w:val="none" w:sz="0" w:space="0" w:color="auto"/>
                                                                                                            <w:left w:val="none" w:sz="0" w:space="0" w:color="auto"/>
                                                                                                            <w:bottom w:val="none" w:sz="0" w:space="0" w:color="auto"/>
                                                                                                            <w:right w:val="none" w:sz="0" w:space="0" w:color="auto"/>
                                                                                                          </w:divBdr>
                                                                                                          <w:divsChild>
                                                                                                            <w:div w:id="1796485166">
                                                                                                              <w:marLeft w:val="0"/>
                                                                                                              <w:marRight w:val="0"/>
                                                                                                              <w:marTop w:val="0"/>
                                                                                                              <w:marBottom w:val="0"/>
                                                                                                              <w:divBdr>
                                                                                                                <w:top w:val="none" w:sz="0" w:space="0" w:color="auto"/>
                                                                                                                <w:left w:val="none" w:sz="0" w:space="0" w:color="auto"/>
                                                                                                                <w:bottom w:val="none" w:sz="0" w:space="0" w:color="auto"/>
                                                                                                                <w:right w:val="none" w:sz="0" w:space="0" w:color="auto"/>
                                                                                                              </w:divBdr>
                                                                                                              <w:divsChild>
                                                                                                                <w:div w:id="385185513">
                                                                                                                  <w:marLeft w:val="300"/>
                                                                                                                  <w:marRight w:val="0"/>
                                                                                                                  <w:marTop w:val="0"/>
                                                                                                                  <w:marBottom w:val="0"/>
                                                                                                                  <w:divBdr>
                                                                                                                    <w:top w:val="none" w:sz="0" w:space="0" w:color="auto"/>
                                                                                                                    <w:left w:val="none" w:sz="0" w:space="0" w:color="auto"/>
                                                                                                                    <w:bottom w:val="none" w:sz="0" w:space="0" w:color="auto"/>
                                                                                                                    <w:right w:val="none" w:sz="0" w:space="0" w:color="auto"/>
                                                                                                                  </w:divBdr>
                                                                                                                  <w:divsChild>
                                                                                                                    <w:div w:id="1820609225">
                                                                                                                      <w:marLeft w:val="-300"/>
                                                                                                                      <w:marRight w:val="0"/>
                                                                                                                      <w:marTop w:val="0"/>
                                                                                                                      <w:marBottom w:val="0"/>
                                                                                                                      <w:divBdr>
                                                                                                                        <w:top w:val="none" w:sz="0" w:space="0" w:color="auto"/>
                                                                                                                        <w:left w:val="none" w:sz="0" w:space="0" w:color="auto"/>
                                                                                                                        <w:bottom w:val="none" w:sz="0" w:space="0" w:color="auto"/>
                                                                                                                        <w:right w:val="none" w:sz="0" w:space="0" w:color="auto"/>
                                                                                                                      </w:divBdr>
                                                                                                                      <w:divsChild>
                                                                                                                        <w:div w:id="9976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82510">
      <w:bodyDiv w:val="1"/>
      <w:marLeft w:val="0"/>
      <w:marRight w:val="0"/>
      <w:marTop w:val="0"/>
      <w:marBottom w:val="0"/>
      <w:divBdr>
        <w:top w:val="none" w:sz="0" w:space="0" w:color="auto"/>
        <w:left w:val="none" w:sz="0" w:space="0" w:color="auto"/>
        <w:bottom w:val="none" w:sz="0" w:space="0" w:color="auto"/>
        <w:right w:val="none" w:sz="0" w:space="0" w:color="auto"/>
      </w:divBdr>
    </w:div>
    <w:div w:id="874735348">
      <w:bodyDiv w:val="1"/>
      <w:marLeft w:val="0"/>
      <w:marRight w:val="0"/>
      <w:marTop w:val="0"/>
      <w:marBottom w:val="0"/>
      <w:divBdr>
        <w:top w:val="none" w:sz="0" w:space="0" w:color="auto"/>
        <w:left w:val="none" w:sz="0" w:space="0" w:color="auto"/>
        <w:bottom w:val="none" w:sz="0" w:space="0" w:color="auto"/>
        <w:right w:val="none" w:sz="0" w:space="0" w:color="auto"/>
      </w:divBdr>
    </w:div>
    <w:div w:id="987781645">
      <w:bodyDiv w:val="1"/>
      <w:marLeft w:val="0"/>
      <w:marRight w:val="0"/>
      <w:marTop w:val="0"/>
      <w:marBottom w:val="0"/>
      <w:divBdr>
        <w:top w:val="none" w:sz="0" w:space="0" w:color="auto"/>
        <w:left w:val="none" w:sz="0" w:space="0" w:color="auto"/>
        <w:bottom w:val="none" w:sz="0" w:space="0" w:color="auto"/>
        <w:right w:val="none" w:sz="0" w:space="0" w:color="auto"/>
      </w:divBdr>
    </w:div>
    <w:div w:id="1024747061">
      <w:bodyDiv w:val="1"/>
      <w:marLeft w:val="0"/>
      <w:marRight w:val="0"/>
      <w:marTop w:val="0"/>
      <w:marBottom w:val="0"/>
      <w:divBdr>
        <w:top w:val="none" w:sz="0" w:space="0" w:color="auto"/>
        <w:left w:val="none" w:sz="0" w:space="0" w:color="auto"/>
        <w:bottom w:val="none" w:sz="0" w:space="0" w:color="auto"/>
        <w:right w:val="none" w:sz="0" w:space="0" w:color="auto"/>
      </w:divBdr>
    </w:div>
    <w:div w:id="1174955192">
      <w:bodyDiv w:val="1"/>
      <w:marLeft w:val="0"/>
      <w:marRight w:val="0"/>
      <w:marTop w:val="0"/>
      <w:marBottom w:val="0"/>
      <w:divBdr>
        <w:top w:val="none" w:sz="0" w:space="0" w:color="auto"/>
        <w:left w:val="none" w:sz="0" w:space="0" w:color="auto"/>
        <w:bottom w:val="none" w:sz="0" w:space="0" w:color="auto"/>
        <w:right w:val="none" w:sz="0" w:space="0" w:color="auto"/>
      </w:divBdr>
    </w:div>
    <w:div w:id="1236090362">
      <w:bodyDiv w:val="1"/>
      <w:marLeft w:val="0"/>
      <w:marRight w:val="0"/>
      <w:marTop w:val="0"/>
      <w:marBottom w:val="0"/>
      <w:divBdr>
        <w:top w:val="none" w:sz="0" w:space="0" w:color="auto"/>
        <w:left w:val="none" w:sz="0" w:space="0" w:color="auto"/>
        <w:bottom w:val="none" w:sz="0" w:space="0" w:color="auto"/>
        <w:right w:val="none" w:sz="0" w:space="0" w:color="auto"/>
      </w:divBdr>
    </w:div>
    <w:div w:id="1414666236">
      <w:bodyDiv w:val="1"/>
      <w:marLeft w:val="0"/>
      <w:marRight w:val="0"/>
      <w:marTop w:val="0"/>
      <w:marBottom w:val="0"/>
      <w:divBdr>
        <w:top w:val="none" w:sz="0" w:space="0" w:color="auto"/>
        <w:left w:val="none" w:sz="0" w:space="0" w:color="auto"/>
        <w:bottom w:val="none" w:sz="0" w:space="0" w:color="auto"/>
        <w:right w:val="none" w:sz="0" w:space="0" w:color="auto"/>
      </w:divBdr>
    </w:div>
    <w:div w:id="1456216937">
      <w:bodyDiv w:val="1"/>
      <w:marLeft w:val="0"/>
      <w:marRight w:val="0"/>
      <w:marTop w:val="0"/>
      <w:marBottom w:val="0"/>
      <w:divBdr>
        <w:top w:val="none" w:sz="0" w:space="0" w:color="auto"/>
        <w:left w:val="none" w:sz="0" w:space="0" w:color="auto"/>
        <w:bottom w:val="none" w:sz="0" w:space="0" w:color="auto"/>
        <w:right w:val="none" w:sz="0" w:space="0" w:color="auto"/>
      </w:divBdr>
    </w:div>
    <w:div w:id="1492255501">
      <w:bodyDiv w:val="1"/>
      <w:marLeft w:val="0"/>
      <w:marRight w:val="0"/>
      <w:marTop w:val="0"/>
      <w:marBottom w:val="0"/>
      <w:divBdr>
        <w:top w:val="none" w:sz="0" w:space="0" w:color="auto"/>
        <w:left w:val="none" w:sz="0" w:space="0" w:color="auto"/>
        <w:bottom w:val="none" w:sz="0" w:space="0" w:color="auto"/>
        <w:right w:val="none" w:sz="0" w:space="0" w:color="auto"/>
      </w:divBdr>
    </w:div>
    <w:div w:id="1831945529">
      <w:bodyDiv w:val="1"/>
      <w:marLeft w:val="0"/>
      <w:marRight w:val="0"/>
      <w:marTop w:val="0"/>
      <w:marBottom w:val="0"/>
      <w:divBdr>
        <w:top w:val="none" w:sz="0" w:space="0" w:color="auto"/>
        <w:left w:val="none" w:sz="0" w:space="0" w:color="auto"/>
        <w:bottom w:val="none" w:sz="0" w:space="0" w:color="auto"/>
        <w:right w:val="none" w:sz="0" w:space="0" w:color="auto"/>
      </w:divBdr>
    </w:div>
    <w:div w:id="19465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cessibility.s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clusion.s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clusive.sa.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HSdisabilityinclusio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71343BCD6D049598449C876307003E4" version="1.0.0">
  <systemFields>
    <field name="Objective-Id">
      <value order="0">A22462811</value>
    </field>
    <field name="Objective-Title">
      <value order="0">DHSCS19019 - Att 1.3 Inclusive SA: State Disability Inclusion Plan 2019-2023 - without final design</value>
    </field>
    <field name="Objective-Description">
      <value order="0"/>
    </field>
    <field name="Objective-CreationStamp">
      <value order="0">2019-09-24T23:56:45Z</value>
    </field>
    <field name="Objective-IsApproved">
      <value order="0">false</value>
    </field>
    <field name="Objective-IsPublished">
      <value order="0">true</value>
    </field>
    <field name="Objective-DatePublished">
      <value order="0">2019-10-02T00:33:38Z</value>
    </field>
    <field name="Objective-ModificationStamp">
      <value order="0">2019-10-02T00:33:38Z</value>
    </field>
    <field name="Objective-Owner">
      <value order="0">Jones, Kathryn - KATJON</value>
    </field>
    <field name="Objective-Path">
      <value order="0">Global Folder:Office of the Chief Executive:Strategic Coordination Unit:Cabinet Support:2019:04 Submissions:02 With Minister's Office:DHSCS19019 - State Disability Inclusion Plan 2019-2023</value>
    </field>
    <field name="Objective-Parent">
      <value order="0">DHSCS19019 - State Disability Inclusion Plan 2019-2023</value>
    </field>
    <field name="Objective-State">
      <value order="0">Published</value>
    </field>
    <field name="Objective-VersionId">
      <value order="0">vA29964778</value>
    </field>
    <field name="Objective-Version">
      <value order="0">5.0</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Corporate Document (Electronic) Type Catalogue" type="type" ori="id:cA101">
      <field name="Objective-Business Unit">
        <value order="0">kA2203:kA2894</value>
      </field>
      <field name="Objective-Security Classification">
        <value order="0">Sensitive: SA Cabinet</value>
      </field>
      <field name="Objective-Document Type">
        <value order="0">Cabinet Submission</value>
      </field>
      <field name="Objective-Vital Record">
        <value order="0">No</value>
      </field>
      <field name="Objective-Vital Record Review Due Date">
        <value order="0"/>
      </field>
      <field name="Objective-Description - Abstract">
        <value order="0"/>
      </field>
      <field name="Objective-Author Name">
        <value order="0"/>
      </field>
      <field name="Objective-Action Officer">
        <value order="0"/>
      </field>
      <field name="Objective-Delegator">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C950D857677C488F2C4D84FC942EB1" ma:contentTypeVersion="5" ma:contentTypeDescription="Create a new document." ma:contentTypeScope="" ma:versionID="e7edb6dae8ee9fe3b1970c76cc3a44a9">
  <xsd:schema xmlns:xsd="http://www.w3.org/2001/XMLSchema" xmlns:xs="http://www.w3.org/2001/XMLSchema" xmlns:p="http://schemas.microsoft.com/office/2006/metadata/properties" xmlns:ns3="a6c40bed-2bfc-42a1-8d27-600082755a93" xmlns:ns4="5b425e1c-643d-4e81-8ca8-4fb24ba6fd36" targetNamespace="http://schemas.microsoft.com/office/2006/metadata/properties" ma:root="true" ma:fieldsID="a2d0142d2cb350c5614be3772dd5ce3f" ns3:_="" ns4:_="">
    <xsd:import namespace="a6c40bed-2bfc-42a1-8d27-600082755a93"/>
    <xsd:import namespace="5b425e1c-643d-4e81-8ca8-4fb24ba6f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0bed-2bfc-42a1-8d27-600082755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25e1c-643d-4e81-8ca8-4fb24ba6f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2.xml><?xml version="1.0" encoding="utf-8"?>
<ds:datastoreItem xmlns:ds="http://schemas.openxmlformats.org/officeDocument/2006/customXml" ds:itemID="{54D1DBA6-5B0B-499A-8499-E482C154B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2E6B5-7A8D-4B9A-836B-55045D34F45A}">
  <ds:schemaRefs>
    <ds:schemaRef ds:uri="http://schemas.microsoft.com/sharepoint/v3/contenttype/forms"/>
  </ds:schemaRefs>
</ds:datastoreItem>
</file>

<file path=customXml/itemProps4.xml><?xml version="1.0" encoding="utf-8"?>
<ds:datastoreItem xmlns:ds="http://schemas.openxmlformats.org/officeDocument/2006/customXml" ds:itemID="{8C4A3EB8-E1F2-4769-9566-CC399820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0bed-2bfc-42a1-8d27-600082755a93"/>
    <ds:schemaRef ds:uri="5b425e1c-643d-4e81-8ca8-4fb24ba6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7938A0-C40E-4E46-8C25-11A48BB3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21</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Dept for Communities &amp; Social Inclusion</Company>
  <LinksUpToDate>false</LinksUpToDate>
  <CharactersWithSpaces>32475</CharactersWithSpaces>
  <SharedDoc>false</SharedDoc>
  <HLinks>
    <vt:vector size="84" baseType="variant">
      <vt:variant>
        <vt:i4>2293856</vt:i4>
      </vt:variant>
      <vt:variant>
        <vt:i4>54</vt:i4>
      </vt:variant>
      <vt:variant>
        <vt:i4>0</vt:i4>
      </vt:variant>
      <vt:variant>
        <vt:i4>5</vt:i4>
      </vt:variant>
      <vt:variant>
        <vt:lpwstr>http://www.accessibility.sa.gov.au/</vt:lpwstr>
      </vt:variant>
      <vt:variant>
        <vt:lpwstr/>
      </vt:variant>
      <vt:variant>
        <vt:i4>1900593</vt:i4>
      </vt:variant>
      <vt:variant>
        <vt:i4>50</vt:i4>
      </vt:variant>
      <vt:variant>
        <vt:i4>0</vt:i4>
      </vt:variant>
      <vt:variant>
        <vt:i4>5</vt:i4>
      </vt:variant>
      <vt:variant>
        <vt:lpwstr/>
      </vt:variant>
      <vt:variant>
        <vt:lpwstr>_Toc19881299</vt:lpwstr>
      </vt:variant>
      <vt:variant>
        <vt:i4>1835057</vt:i4>
      </vt:variant>
      <vt:variant>
        <vt:i4>47</vt:i4>
      </vt:variant>
      <vt:variant>
        <vt:i4>0</vt:i4>
      </vt:variant>
      <vt:variant>
        <vt:i4>5</vt:i4>
      </vt:variant>
      <vt:variant>
        <vt:lpwstr/>
      </vt:variant>
      <vt:variant>
        <vt:lpwstr>_Toc19881298</vt:lpwstr>
      </vt:variant>
      <vt:variant>
        <vt:i4>1245233</vt:i4>
      </vt:variant>
      <vt:variant>
        <vt:i4>44</vt:i4>
      </vt:variant>
      <vt:variant>
        <vt:i4>0</vt:i4>
      </vt:variant>
      <vt:variant>
        <vt:i4>5</vt:i4>
      </vt:variant>
      <vt:variant>
        <vt:lpwstr/>
      </vt:variant>
      <vt:variant>
        <vt:lpwstr>_Toc19881297</vt:lpwstr>
      </vt:variant>
      <vt:variant>
        <vt:i4>1179697</vt:i4>
      </vt:variant>
      <vt:variant>
        <vt:i4>41</vt:i4>
      </vt:variant>
      <vt:variant>
        <vt:i4>0</vt:i4>
      </vt:variant>
      <vt:variant>
        <vt:i4>5</vt:i4>
      </vt:variant>
      <vt:variant>
        <vt:lpwstr/>
      </vt:variant>
      <vt:variant>
        <vt:lpwstr>_Toc19881296</vt:lpwstr>
      </vt:variant>
      <vt:variant>
        <vt:i4>1114161</vt:i4>
      </vt:variant>
      <vt:variant>
        <vt:i4>38</vt:i4>
      </vt:variant>
      <vt:variant>
        <vt:i4>0</vt:i4>
      </vt:variant>
      <vt:variant>
        <vt:i4>5</vt:i4>
      </vt:variant>
      <vt:variant>
        <vt:lpwstr/>
      </vt:variant>
      <vt:variant>
        <vt:lpwstr>_Toc19881295</vt:lpwstr>
      </vt:variant>
      <vt:variant>
        <vt:i4>1048625</vt:i4>
      </vt:variant>
      <vt:variant>
        <vt:i4>35</vt:i4>
      </vt:variant>
      <vt:variant>
        <vt:i4>0</vt:i4>
      </vt:variant>
      <vt:variant>
        <vt:i4>5</vt:i4>
      </vt:variant>
      <vt:variant>
        <vt:lpwstr/>
      </vt:variant>
      <vt:variant>
        <vt:lpwstr>_Toc19881294</vt:lpwstr>
      </vt:variant>
      <vt:variant>
        <vt:i4>1507377</vt:i4>
      </vt:variant>
      <vt:variant>
        <vt:i4>32</vt:i4>
      </vt:variant>
      <vt:variant>
        <vt:i4>0</vt:i4>
      </vt:variant>
      <vt:variant>
        <vt:i4>5</vt:i4>
      </vt:variant>
      <vt:variant>
        <vt:lpwstr/>
      </vt:variant>
      <vt:variant>
        <vt:lpwstr>_Toc19881293</vt:lpwstr>
      </vt:variant>
      <vt:variant>
        <vt:i4>1441841</vt:i4>
      </vt:variant>
      <vt:variant>
        <vt:i4>29</vt:i4>
      </vt:variant>
      <vt:variant>
        <vt:i4>0</vt:i4>
      </vt:variant>
      <vt:variant>
        <vt:i4>5</vt:i4>
      </vt:variant>
      <vt:variant>
        <vt:lpwstr/>
      </vt:variant>
      <vt:variant>
        <vt:lpwstr>_Toc19881292</vt:lpwstr>
      </vt:variant>
      <vt:variant>
        <vt:i4>1376305</vt:i4>
      </vt:variant>
      <vt:variant>
        <vt:i4>26</vt:i4>
      </vt:variant>
      <vt:variant>
        <vt:i4>0</vt:i4>
      </vt:variant>
      <vt:variant>
        <vt:i4>5</vt:i4>
      </vt:variant>
      <vt:variant>
        <vt:lpwstr/>
      </vt:variant>
      <vt:variant>
        <vt:lpwstr>_Toc19881291</vt:lpwstr>
      </vt:variant>
      <vt:variant>
        <vt:i4>1900592</vt:i4>
      </vt:variant>
      <vt:variant>
        <vt:i4>20</vt:i4>
      </vt:variant>
      <vt:variant>
        <vt:i4>0</vt:i4>
      </vt:variant>
      <vt:variant>
        <vt:i4>5</vt:i4>
      </vt:variant>
      <vt:variant>
        <vt:lpwstr/>
      </vt:variant>
      <vt:variant>
        <vt:lpwstr>_Toc19881289</vt:lpwstr>
      </vt:variant>
      <vt:variant>
        <vt:i4>1835056</vt:i4>
      </vt:variant>
      <vt:variant>
        <vt:i4>14</vt:i4>
      </vt:variant>
      <vt:variant>
        <vt:i4>0</vt:i4>
      </vt:variant>
      <vt:variant>
        <vt:i4>5</vt:i4>
      </vt:variant>
      <vt:variant>
        <vt:lpwstr/>
      </vt:variant>
      <vt:variant>
        <vt:lpwstr>_Toc19881288</vt:lpwstr>
      </vt:variant>
      <vt:variant>
        <vt:i4>1245232</vt:i4>
      </vt:variant>
      <vt:variant>
        <vt:i4>8</vt:i4>
      </vt:variant>
      <vt:variant>
        <vt:i4>0</vt:i4>
      </vt:variant>
      <vt:variant>
        <vt:i4>5</vt:i4>
      </vt:variant>
      <vt:variant>
        <vt:lpwstr/>
      </vt:variant>
      <vt:variant>
        <vt:lpwstr>_Toc19881287</vt:lpwstr>
      </vt:variant>
      <vt:variant>
        <vt:i4>1179696</vt:i4>
      </vt:variant>
      <vt:variant>
        <vt:i4>2</vt:i4>
      </vt:variant>
      <vt:variant>
        <vt:i4>0</vt:i4>
      </vt:variant>
      <vt:variant>
        <vt:i4>5</vt:i4>
      </vt:variant>
      <vt:variant>
        <vt:lpwstr/>
      </vt:variant>
      <vt:variant>
        <vt:lpwstr>_Toc19881286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SA - State Disability Inclusion Plan 2019–2023</dc:title>
  <dc:subject/>
  <dc:creator>McGeoch, Helen (DHS)</dc:creator>
  <cp:keywords>inclusion, accessibility, disability, A11Y, South Australia</cp:keywords>
  <dc:description>Department of Human Services South Australia</dc:description>
  <cp:lastModifiedBy>Edwards, Stephanie (DHS)</cp:lastModifiedBy>
  <cp:revision>26</cp:revision>
  <cp:lastPrinted>2019-10-17T03:51:00Z</cp:lastPrinted>
  <dcterms:created xsi:type="dcterms:W3CDTF">2019-10-28T01:10:00Z</dcterms:created>
  <dcterms:modified xsi:type="dcterms:W3CDTF">2019-10-31T00:08:00Z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0x010100B8C950D857677C488F2C4D84FC942EB1</vt:lpwstr>
  </property>
  <property fmtid="{D5CDD505-2E9C-101B-9397-08002B2CF9AE}" pid="3" name="Objective-Id">
    <vt:lpwstr>A22462811</vt:lpwstr>
  </property>
  <property fmtid="{D5CDD505-2E9C-101B-9397-08002B2CF9AE}" pid="4" name="Objective-Title">
    <vt:lpwstr>DHSCS19019 - Att 1.3 Inclusive SA: State Disability Inclusion Plan 2019-2023 - without final design</vt:lpwstr>
  </property>
  <property fmtid="{D5CDD505-2E9C-101B-9397-08002B2CF9AE}" pid="5" name="Objective-Description">
    <vt:lpwstr/>
  </property>
  <property fmtid="{D5CDD505-2E9C-101B-9397-08002B2CF9AE}" pid="6" name="Objective-CreationStamp">
    <vt:filetime>2019-09-24T23:57:25Z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2019-10-02T00:33:38Z</vt:filetime>
  </property>
  <property fmtid="{D5CDD505-2E9C-101B-9397-08002B2CF9AE}" pid="10" name="Objective-ModificationStamp">
    <vt:filetime>2019-10-02T00:33:38Z</vt:filetime>
  </property>
  <property fmtid="{D5CDD505-2E9C-101B-9397-08002B2CF9AE}" pid="11" name="Objective-Owner">
    <vt:lpwstr>Jones, Kathryn - KATJON</vt:lpwstr>
  </property>
  <property fmtid="{D5CDD505-2E9C-101B-9397-08002B2CF9AE}" pid="12" name="Objective-Path">
    <vt:lpwstr>Global Folder:Office of the Chief Executive:Strategic Coordination Unit:Cabinet Support:2019:04 Submissions:02 With Minister's Office:DHSCS19019 - State Disability Inclusion Plan 2019-2023:</vt:lpwstr>
  </property>
  <property fmtid="{D5CDD505-2E9C-101B-9397-08002B2CF9AE}" pid="13" name="Objective-Parent">
    <vt:lpwstr>DHSCS19019 - State Disability Inclusion Plan 2019-2023</vt:lpwstr>
  </property>
  <property fmtid="{D5CDD505-2E9C-101B-9397-08002B2CF9AE}" pid="14" name="Objective-State">
    <vt:lpwstr>Published</vt:lpwstr>
  </property>
  <property fmtid="{D5CDD505-2E9C-101B-9397-08002B2CF9AE}" pid="15" name="Objective-VersionId">
    <vt:lpwstr>vA29964778</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kA2203:kA2894</vt:lpwstr>
  </property>
  <property fmtid="{D5CDD505-2E9C-101B-9397-08002B2CF9AE}" pid="23" name="Objective-Security Classification">
    <vt:lpwstr>Sensitive: SA Cabinet</vt:lpwstr>
  </property>
  <property fmtid="{D5CDD505-2E9C-101B-9397-08002B2CF9AE}" pid="24" name="Objective-Document Type">
    <vt:lpwstr>Cabinet Submission</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Description - Abstract">
    <vt:lpwstr/>
  </property>
  <property fmtid="{D5CDD505-2E9C-101B-9397-08002B2CF9AE}" pid="28" name="Objective-Author Name">
    <vt:lpwstr/>
  </property>
  <property fmtid="{D5CDD505-2E9C-101B-9397-08002B2CF9AE}" pid="29" name="Objective-Action Officer">
    <vt:lpwstr/>
  </property>
  <property fmtid="{D5CDD505-2E9C-101B-9397-08002B2CF9AE}" pid="30" name="Objective-Delegator">
    <vt:lpwstr/>
  </property>
  <property fmtid="{D5CDD505-2E9C-101B-9397-08002B2CF9AE}" pid="31" name="Objective-Connect Creator">
    <vt:lpwstr/>
  </property>
  <property fmtid="{D5CDD505-2E9C-101B-9397-08002B2CF9AE}" pid="32" name="Objective-Comment">
    <vt:lpwstr/>
  </property>
  <property fmtid="{D5CDD505-2E9C-101B-9397-08002B2CF9AE}" pid="33" name="Objective-Business Unit [system]">
    <vt:lpwstr>DHS:Office of the Chief Executive</vt:lpwstr>
  </property>
  <property fmtid="{D5CDD505-2E9C-101B-9397-08002B2CF9AE}" pid="34" name="Objective-Security Classification [system]">
    <vt:lpwstr>Sensitive: SA Cabinet</vt:lpwstr>
  </property>
  <property fmtid="{D5CDD505-2E9C-101B-9397-08002B2CF9AE}" pid="35" name="Objective-Document Type [system]">
    <vt:lpwstr>Cabinet Submission</vt:lpwstr>
  </property>
  <property fmtid="{D5CDD505-2E9C-101B-9397-08002B2CF9AE}" pid="36" name="Objective-Vital Record [system]">
    <vt:lpwstr>No</vt:lpwstr>
  </property>
  <property fmtid="{D5CDD505-2E9C-101B-9397-08002B2CF9AE}" pid="37" name="Objective-Vital Record Review Due Date [system]">
    <vt:lpwstr/>
  </property>
  <property fmtid="{D5CDD505-2E9C-101B-9397-08002B2CF9AE}" pid="38" name="Objective-Description - Abstract [system]">
    <vt:lpwstr/>
  </property>
  <property fmtid="{D5CDD505-2E9C-101B-9397-08002B2CF9AE}" pid="39" name="Objective-Author Name [system]">
    <vt:lpwstr/>
  </property>
  <property fmtid="{D5CDD505-2E9C-101B-9397-08002B2CF9AE}" pid="40" name="Objective-Action Officer [system]">
    <vt:lpwstr/>
  </property>
  <property fmtid="{D5CDD505-2E9C-101B-9397-08002B2CF9AE}" pid="41" name="Objective-Delegator [system]">
    <vt:lpwstr/>
  </property>
  <property fmtid="{D5CDD505-2E9C-101B-9397-08002B2CF9AE}" pid="42" name="Objective-Connect Creator [system]">
    <vt:lpwstr/>
  </property>
</Properties>
</file>